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735" w:rsidRDefault="001A7735" w:rsidP="00E271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458" w:rsidRPr="00CC3458" w:rsidRDefault="00CC3458" w:rsidP="00E271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hAnsi="Calibri"/>
          <w:color w:val="000000"/>
          <w:shd w:val="clear" w:color="auto" w:fill="FFFFFF"/>
        </w:rPr>
        <w:t> </w:t>
      </w:r>
      <w:r w:rsidRPr="00CC3458">
        <w:rPr>
          <w:rStyle w:val="ae"/>
          <w:rFonts w:ascii="Calibri" w:hAnsi="Calibri"/>
          <w:b w:val="0"/>
          <w:color w:val="000000"/>
          <w:shd w:val="clear" w:color="auto" w:fill="FFFFFF"/>
        </w:rPr>
        <w:t>«Экспертиза конкурсных работ, предоставляемых на областной конкурс «Инновации в образовании 2020» </w:t>
      </w:r>
    </w:p>
    <w:p w:rsidR="00CC3458" w:rsidRPr="00E271BA" w:rsidRDefault="00CC3458" w:rsidP="00E271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735" w:rsidRPr="00E271BA" w:rsidRDefault="001A7735" w:rsidP="00E27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1BA">
        <w:rPr>
          <w:rFonts w:ascii="Times New Roman" w:hAnsi="Times New Roman" w:cs="Times New Roman"/>
          <w:b/>
          <w:sz w:val="24"/>
          <w:szCs w:val="24"/>
        </w:rPr>
        <w:t>Кемеровская область Юргинский городской округ</w:t>
      </w:r>
    </w:p>
    <w:p w:rsidR="001A7735" w:rsidRPr="00E271BA" w:rsidRDefault="001A7735" w:rsidP="00E271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71BA">
        <w:rPr>
          <w:rFonts w:ascii="Times New Roman" w:hAnsi="Times New Roman" w:cs="Times New Roman"/>
          <w:b/>
          <w:bCs/>
          <w:sz w:val="24"/>
          <w:szCs w:val="24"/>
        </w:rPr>
        <w:t>Управление образованием Администрации города Юрги</w:t>
      </w:r>
    </w:p>
    <w:p w:rsidR="001A7735" w:rsidRPr="00E271BA" w:rsidRDefault="001A7735" w:rsidP="00E27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1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A7735" w:rsidRPr="00E271BA" w:rsidRDefault="001A7735" w:rsidP="00E27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7735" w:rsidRPr="00E271BA" w:rsidRDefault="001A7735" w:rsidP="00E27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1BA">
        <w:rPr>
          <w:rFonts w:ascii="Times New Roman" w:hAnsi="Times New Roman" w:cs="Times New Roman"/>
          <w:b/>
          <w:sz w:val="24"/>
          <w:szCs w:val="24"/>
        </w:rPr>
        <w:t xml:space="preserve">     ПРИКАЗ</w:t>
      </w:r>
    </w:p>
    <w:p w:rsidR="001A7735" w:rsidRPr="00E271BA" w:rsidRDefault="001A7735" w:rsidP="00E27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735" w:rsidRPr="00E271BA" w:rsidRDefault="00B449AA" w:rsidP="00E27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27.10.2020</w:t>
      </w:r>
      <w:r w:rsidR="00B75D23">
        <w:rPr>
          <w:rFonts w:ascii="Times New Roman" w:hAnsi="Times New Roman" w:cs="Times New Roman"/>
          <w:b/>
          <w:sz w:val="24"/>
          <w:szCs w:val="24"/>
        </w:rPr>
        <w:t xml:space="preserve">                   № </w:t>
      </w:r>
      <w:r>
        <w:rPr>
          <w:rFonts w:ascii="Times New Roman" w:hAnsi="Times New Roman" w:cs="Times New Roman"/>
          <w:sz w:val="24"/>
          <w:szCs w:val="24"/>
          <w:u w:val="single"/>
        </w:rPr>
        <w:t>468</w:t>
      </w:r>
    </w:p>
    <w:p w:rsidR="00A66358" w:rsidRDefault="00A66358" w:rsidP="00E27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735" w:rsidRPr="00E271BA" w:rsidRDefault="001A7735" w:rsidP="00E271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7735" w:rsidRDefault="00BB3BBC" w:rsidP="00E271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подготовке к областному конкурсу</w:t>
      </w:r>
    </w:p>
    <w:p w:rsidR="00BB3BBC" w:rsidRPr="00E271BA" w:rsidRDefault="00BB3BBC" w:rsidP="00E271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«Инновации в образовании»</w:t>
      </w:r>
    </w:p>
    <w:p w:rsidR="001A7735" w:rsidRPr="00E271BA" w:rsidRDefault="001A7735" w:rsidP="00E271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1BA">
        <w:rPr>
          <w:rFonts w:ascii="Times New Roman" w:hAnsi="Times New Roman" w:cs="Times New Roman"/>
          <w:sz w:val="24"/>
          <w:szCs w:val="24"/>
        </w:rPr>
        <w:tab/>
      </w:r>
      <w:r w:rsidRPr="00E271BA">
        <w:rPr>
          <w:rFonts w:ascii="Times New Roman" w:hAnsi="Times New Roman" w:cs="Times New Roman"/>
          <w:sz w:val="24"/>
          <w:szCs w:val="24"/>
        </w:rPr>
        <w:tab/>
      </w:r>
    </w:p>
    <w:p w:rsidR="001A7735" w:rsidRPr="00E271BA" w:rsidRDefault="001A7735" w:rsidP="009662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1BA">
        <w:rPr>
          <w:rFonts w:ascii="Times New Roman" w:hAnsi="Times New Roman" w:cs="Times New Roman"/>
          <w:sz w:val="24"/>
          <w:szCs w:val="24"/>
        </w:rPr>
        <w:t xml:space="preserve">В </w:t>
      </w:r>
      <w:r w:rsidRPr="00E271BA">
        <w:rPr>
          <w:rFonts w:ascii="Times New Roman" w:hAnsi="Times New Roman" w:cs="Times New Roman"/>
          <w:color w:val="000000"/>
          <w:sz w:val="24"/>
          <w:szCs w:val="24"/>
        </w:rPr>
        <w:t>целях повышения инновационного потенциала муниципальной системы образования, значимости инновационной педагогической деятельности</w:t>
      </w:r>
      <w:r w:rsidRPr="00E271BA">
        <w:rPr>
          <w:rFonts w:ascii="Times New Roman" w:hAnsi="Times New Roman" w:cs="Times New Roman"/>
          <w:sz w:val="24"/>
          <w:szCs w:val="24"/>
        </w:rPr>
        <w:t xml:space="preserve">, </w:t>
      </w:r>
      <w:r w:rsidR="00DA4137" w:rsidRPr="00E271BA">
        <w:rPr>
          <w:rFonts w:ascii="Times New Roman" w:hAnsi="Times New Roman" w:cs="Times New Roman"/>
          <w:sz w:val="24"/>
          <w:szCs w:val="24"/>
        </w:rPr>
        <w:t xml:space="preserve"> развития инновационных образовательных практик, популяризаци</w:t>
      </w:r>
      <w:r w:rsidR="00205CC5">
        <w:rPr>
          <w:rFonts w:ascii="Times New Roman" w:hAnsi="Times New Roman" w:cs="Times New Roman"/>
          <w:sz w:val="24"/>
          <w:szCs w:val="24"/>
        </w:rPr>
        <w:t>и</w:t>
      </w:r>
      <w:r w:rsidR="00DA4137" w:rsidRPr="00E271BA">
        <w:rPr>
          <w:rFonts w:ascii="Times New Roman" w:hAnsi="Times New Roman" w:cs="Times New Roman"/>
          <w:sz w:val="24"/>
          <w:szCs w:val="24"/>
        </w:rPr>
        <w:t xml:space="preserve"> и пропаганд</w:t>
      </w:r>
      <w:r w:rsidR="00205CC5">
        <w:rPr>
          <w:rFonts w:ascii="Times New Roman" w:hAnsi="Times New Roman" w:cs="Times New Roman"/>
          <w:sz w:val="24"/>
          <w:szCs w:val="24"/>
        </w:rPr>
        <w:t>ы</w:t>
      </w:r>
      <w:r w:rsidR="00DA4137" w:rsidRPr="00E271BA">
        <w:rPr>
          <w:rFonts w:ascii="Times New Roman" w:hAnsi="Times New Roman" w:cs="Times New Roman"/>
          <w:sz w:val="24"/>
          <w:szCs w:val="24"/>
        </w:rPr>
        <w:t xml:space="preserve"> инновационной деятельности, обеспечивающей современное качество образования</w:t>
      </w:r>
      <w:r w:rsidR="00DA4137" w:rsidRPr="00E271BA">
        <w:rPr>
          <w:rFonts w:ascii="Times New Roman" w:hAnsi="Times New Roman" w:cs="Times New Roman"/>
          <w:color w:val="000000"/>
          <w:sz w:val="24"/>
          <w:szCs w:val="24"/>
        </w:rPr>
        <w:t xml:space="preserve"> Юргинского городского округа,</w:t>
      </w:r>
      <w:r w:rsidR="00DA5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271B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271BA">
        <w:rPr>
          <w:rFonts w:ascii="Times New Roman" w:hAnsi="Times New Roman" w:cs="Times New Roman"/>
          <w:b/>
          <w:sz w:val="24"/>
          <w:szCs w:val="24"/>
        </w:rPr>
        <w:t xml:space="preserve"> р и к а з ы в а ю:</w:t>
      </w:r>
    </w:p>
    <w:p w:rsidR="001A7735" w:rsidRPr="00E271BA" w:rsidRDefault="001A7735" w:rsidP="00966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5D43" w:rsidRPr="009E3859" w:rsidRDefault="00A85D43" w:rsidP="000E4017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1BA">
        <w:rPr>
          <w:rFonts w:ascii="Times New Roman" w:hAnsi="Times New Roman" w:cs="Times New Roman"/>
          <w:sz w:val="24"/>
          <w:szCs w:val="24"/>
        </w:rPr>
        <w:t>Руководителю МБУ ДПО «И</w:t>
      </w:r>
      <w:r>
        <w:rPr>
          <w:rFonts w:ascii="Times New Roman" w:hAnsi="Times New Roman" w:cs="Times New Roman"/>
          <w:sz w:val="24"/>
          <w:szCs w:val="24"/>
        </w:rPr>
        <w:t xml:space="preserve">нформационно – методического центра </w:t>
      </w:r>
      <w:r w:rsidRPr="00E271BA">
        <w:rPr>
          <w:rFonts w:ascii="Times New Roman" w:hAnsi="Times New Roman" w:cs="Times New Roman"/>
          <w:sz w:val="24"/>
          <w:szCs w:val="24"/>
        </w:rPr>
        <w:t xml:space="preserve"> г. Юрги» Зонтиковой</w:t>
      </w:r>
      <w:r w:rsidR="00DA54AE">
        <w:rPr>
          <w:rFonts w:ascii="Times New Roman" w:hAnsi="Times New Roman" w:cs="Times New Roman"/>
          <w:sz w:val="24"/>
          <w:szCs w:val="24"/>
        </w:rPr>
        <w:t xml:space="preserve"> </w:t>
      </w:r>
      <w:r w:rsidR="009B7F7A">
        <w:rPr>
          <w:rFonts w:ascii="Times New Roman" w:hAnsi="Times New Roman" w:cs="Times New Roman"/>
          <w:sz w:val="24"/>
          <w:szCs w:val="24"/>
        </w:rPr>
        <w:t xml:space="preserve">Е.Д. </w:t>
      </w:r>
      <w:r w:rsidR="004067EA">
        <w:rPr>
          <w:rFonts w:ascii="Times New Roman" w:hAnsi="Times New Roman" w:cs="Times New Roman"/>
          <w:sz w:val="24"/>
          <w:szCs w:val="24"/>
        </w:rPr>
        <w:t>обеспечить</w:t>
      </w:r>
      <w:r>
        <w:rPr>
          <w:rFonts w:ascii="Times New Roman" w:hAnsi="Times New Roman" w:cs="Times New Roman"/>
          <w:sz w:val="24"/>
          <w:szCs w:val="24"/>
        </w:rPr>
        <w:t xml:space="preserve"> методическое сопровождение участников </w:t>
      </w:r>
      <w:r w:rsidRPr="00E271BA">
        <w:rPr>
          <w:rFonts w:ascii="Times New Roman" w:hAnsi="Times New Roman" w:cs="Times New Roman"/>
          <w:sz w:val="24"/>
          <w:szCs w:val="24"/>
        </w:rPr>
        <w:t>областного конкурса «Инновации в образовании</w:t>
      </w:r>
      <w:r w:rsidR="000E4017">
        <w:rPr>
          <w:rFonts w:ascii="Times New Roman" w:hAnsi="Times New Roman" w:cs="Times New Roman"/>
          <w:sz w:val="24"/>
          <w:szCs w:val="24"/>
        </w:rPr>
        <w:t xml:space="preserve"> 2020»:</w:t>
      </w:r>
    </w:p>
    <w:p w:rsidR="000E4017" w:rsidRPr="009E3859" w:rsidRDefault="007A54C3" w:rsidP="000E40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0E4017">
        <w:rPr>
          <w:rFonts w:ascii="Times New Roman" w:hAnsi="Times New Roman" w:cs="Times New Roman"/>
          <w:sz w:val="24"/>
          <w:szCs w:val="24"/>
        </w:rPr>
        <w:t>. О</w:t>
      </w:r>
      <w:r w:rsidR="000E4017" w:rsidRPr="00E271BA">
        <w:rPr>
          <w:rFonts w:ascii="Times New Roman" w:hAnsi="Times New Roman" w:cs="Times New Roman"/>
          <w:sz w:val="24"/>
          <w:szCs w:val="24"/>
        </w:rPr>
        <w:t xml:space="preserve">беспечить необходимые условия для организации и проведения </w:t>
      </w:r>
      <w:r w:rsidR="000E4017">
        <w:rPr>
          <w:rFonts w:ascii="Times New Roman" w:hAnsi="Times New Roman" w:cs="Times New Roman"/>
          <w:sz w:val="24"/>
          <w:szCs w:val="24"/>
        </w:rPr>
        <w:t xml:space="preserve">экспертизы конкурсных работ </w:t>
      </w:r>
      <w:r w:rsidR="000E4017" w:rsidRPr="00E271BA">
        <w:rPr>
          <w:rFonts w:ascii="Times New Roman" w:hAnsi="Times New Roman" w:cs="Times New Roman"/>
          <w:sz w:val="24"/>
          <w:szCs w:val="24"/>
        </w:rPr>
        <w:t>«Инновации в образовании</w:t>
      </w:r>
      <w:r w:rsidR="000E4017">
        <w:rPr>
          <w:rFonts w:ascii="Times New Roman" w:hAnsi="Times New Roman" w:cs="Times New Roman"/>
          <w:sz w:val="24"/>
          <w:szCs w:val="24"/>
        </w:rPr>
        <w:t xml:space="preserve"> 2020».</w:t>
      </w:r>
    </w:p>
    <w:p w:rsidR="001A7735" w:rsidRPr="007A54C3" w:rsidRDefault="001A7735" w:rsidP="007A54C3">
      <w:pPr>
        <w:pStyle w:val="a7"/>
        <w:numPr>
          <w:ilvl w:val="1"/>
          <w:numId w:val="25"/>
        </w:numPr>
        <w:ind w:firstLine="349"/>
        <w:jc w:val="both"/>
        <w:rPr>
          <w:b/>
        </w:rPr>
      </w:pPr>
      <w:r w:rsidRPr="000E4017">
        <w:t xml:space="preserve">Провести </w:t>
      </w:r>
      <w:r w:rsidR="00A85D43" w:rsidRPr="000E4017">
        <w:t>экспертизу конкурсных работ, предоставляемых на</w:t>
      </w:r>
      <w:r w:rsidRPr="000E4017">
        <w:t xml:space="preserve"> областно</w:t>
      </w:r>
      <w:r w:rsidR="00A85D43" w:rsidRPr="000E4017">
        <w:t xml:space="preserve">й конкурс </w:t>
      </w:r>
      <w:r w:rsidRPr="000E4017">
        <w:t>«Инно</w:t>
      </w:r>
      <w:r w:rsidR="00DA4137" w:rsidRPr="000E4017">
        <w:t>вации в образовании</w:t>
      </w:r>
      <w:r w:rsidR="00DE6B1D" w:rsidRPr="000E4017">
        <w:t xml:space="preserve"> 20</w:t>
      </w:r>
      <w:r w:rsidR="00A66358" w:rsidRPr="000E4017">
        <w:t>20</w:t>
      </w:r>
      <w:r w:rsidR="00DA4137" w:rsidRPr="000E4017">
        <w:t xml:space="preserve">» в </w:t>
      </w:r>
      <w:r w:rsidR="006637C0" w:rsidRPr="000E4017">
        <w:t xml:space="preserve">срок с </w:t>
      </w:r>
      <w:r w:rsidR="00A66358" w:rsidRPr="000E4017">
        <w:t xml:space="preserve">20 ноября </w:t>
      </w:r>
      <w:r w:rsidR="006637C0" w:rsidRPr="000E4017">
        <w:t xml:space="preserve"> по </w:t>
      </w:r>
      <w:r w:rsidR="00A66358" w:rsidRPr="000E4017">
        <w:t>03</w:t>
      </w:r>
      <w:r w:rsidR="00DA4137" w:rsidRPr="000E4017">
        <w:t xml:space="preserve"> декабря </w:t>
      </w:r>
      <w:r w:rsidRPr="000E4017">
        <w:t xml:space="preserve"> 20</w:t>
      </w:r>
      <w:r w:rsidR="00A66358" w:rsidRPr="000E4017">
        <w:t>20</w:t>
      </w:r>
      <w:r w:rsidRPr="000E4017">
        <w:t>г</w:t>
      </w:r>
      <w:r w:rsidR="000E4017" w:rsidRPr="000E4017">
        <w:t xml:space="preserve">. </w:t>
      </w:r>
      <w:r w:rsidR="00A85D43" w:rsidRPr="000E4017">
        <w:t xml:space="preserve">согласно </w:t>
      </w:r>
      <w:r w:rsidRPr="000E4017">
        <w:t>Положени</w:t>
      </w:r>
      <w:r w:rsidR="00A85D43" w:rsidRPr="000E4017">
        <w:t>ю</w:t>
      </w:r>
      <w:r w:rsidRPr="000E4017">
        <w:t xml:space="preserve"> областного конкурса «Инновации в образовании</w:t>
      </w:r>
      <w:r w:rsidR="00E4538A" w:rsidRPr="000E4017">
        <w:t xml:space="preserve"> 20</w:t>
      </w:r>
      <w:r w:rsidR="00A66358" w:rsidRPr="000E4017">
        <w:t>20</w:t>
      </w:r>
      <w:r w:rsidRPr="000E4017">
        <w:t>» (Приложение 1).</w:t>
      </w:r>
    </w:p>
    <w:p w:rsidR="009E3859" w:rsidRPr="009E3859" w:rsidRDefault="009E3859" w:rsidP="000E4017">
      <w:pPr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859">
        <w:rPr>
          <w:rFonts w:ascii="Times New Roman" w:hAnsi="Times New Roman" w:cs="Times New Roman"/>
          <w:sz w:val="24"/>
          <w:szCs w:val="24"/>
        </w:rPr>
        <w:t>Утвердить состав экспертн</w:t>
      </w:r>
      <w:r w:rsidR="00A85D43">
        <w:rPr>
          <w:rFonts w:ascii="Times New Roman" w:hAnsi="Times New Roman" w:cs="Times New Roman"/>
          <w:sz w:val="24"/>
          <w:szCs w:val="24"/>
        </w:rPr>
        <w:t>ых групп</w:t>
      </w:r>
      <w:r w:rsidRPr="009E3859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A85D43">
        <w:rPr>
          <w:rFonts w:ascii="Times New Roman" w:hAnsi="Times New Roman" w:cs="Times New Roman"/>
          <w:sz w:val="24"/>
          <w:szCs w:val="24"/>
        </w:rPr>
        <w:t>2</w:t>
      </w:r>
      <w:r w:rsidRPr="009E3859">
        <w:rPr>
          <w:rFonts w:ascii="Times New Roman" w:hAnsi="Times New Roman" w:cs="Times New Roman"/>
          <w:sz w:val="24"/>
          <w:szCs w:val="24"/>
        </w:rPr>
        <w:t>).</w:t>
      </w:r>
    </w:p>
    <w:p w:rsidR="009662EB" w:rsidRDefault="001A7735" w:rsidP="000E4017">
      <w:pPr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1BA">
        <w:rPr>
          <w:rFonts w:ascii="Times New Roman" w:hAnsi="Times New Roman" w:cs="Times New Roman"/>
          <w:sz w:val="24"/>
          <w:szCs w:val="24"/>
        </w:rPr>
        <w:t xml:space="preserve">Рекомендовать образовательным учреждениям </w:t>
      </w:r>
      <w:r w:rsidR="007B1678" w:rsidRPr="00E271BA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9662EB">
        <w:rPr>
          <w:rFonts w:ascii="Times New Roman" w:hAnsi="Times New Roman" w:cs="Times New Roman"/>
          <w:sz w:val="24"/>
          <w:szCs w:val="24"/>
        </w:rPr>
        <w:t>2</w:t>
      </w:r>
      <w:r w:rsidR="00A85D43">
        <w:rPr>
          <w:rFonts w:ascii="Times New Roman" w:hAnsi="Times New Roman" w:cs="Times New Roman"/>
          <w:sz w:val="24"/>
          <w:szCs w:val="24"/>
        </w:rPr>
        <w:t>0</w:t>
      </w:r>
      <w:r w:rsidR="009662EB">
        <w:rPr>
          <w:rFonts w:ascii="Times New Roman" w:hAnsi="Times New Roman" w:cs="Times New Roman"/>
          <w:sz w:val="24"/>
          <w:szCs w:val="24"/>
        </w:rPr>
        <w:t>ноября</w:t>
      </w:r>
      <w:r w:rsidR="007B1678" w:rsidRPr="00E271BA">
        <w:rPr>
          <w:rFonts w:ascii="Times New Roman" w:hAnsi="Times New Roman" w:cs="Times New Roman"/>
          <w:sz w:val="24"/>
          <w:szCs w:val="24"/>
        </w:rPr>
        <w:t xml:space="preserve"> 20</w:t>
      </w:r>
      <w:r w:rsidR="009662EB">
        <w:rPr>
          <w:rFonts w:ascii="Times New Roman" w:hAnsi="Times New Roman" w:cs="Times New Roman"/>
          <w:sz w:val="24"/>
          <w:szCs w:val="24"/>
        </w:rPr>
        <w:t>20</w:t>
      </w:r>
      <w:r w:rsidR="007B1678" w:rsidRPr="00E271BA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E271BA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601F9A" w:rsidRPr="00E271BA">
        <w:rPr>
          <w:rFonts w:ascii="Times New Roman" w:hAnsi="Times New Roman" w:cs="Times New Roman"/>
          <w:sz w:val="24"/>
          <w:szCs w:val="24"/>
        </w:rPr>
        <w:t xml:space="preserve">конкурсные материалы </w:t>
      </w:r>
      <w:r w:rsidRPr="00E271BA">
        <w:rPr>
          <w:rFonts w:ascii="Times New Roman" w:hAnsi="Times New Roman" w:cs="Times New Roman"/>
          <w:sz w:val="24"/>
          <w:szCs w:val="24"/>
        </w:rPr>
        <w:t xml:space="preserve">в </w:t>
      </w:r>
      <w:r w:rsidRPr="00E271BA">
        <w:rPr>
          <w:rFonts w:ascii="Times New Roman" w:hAnsi="Times New Roman" w:cs="Times New Roman"/>
          <w:sz w:val="24"/>
          <w:szCs w:val="24"/>
          <w:lang w:eastAsia="en-US"/>
        </w:rPr>
        <w:t xml:space="preserve"> МБУ ДПО «ИМЦ г. Юрги», ул. Машиностроителей,14, каб. №</w:t>
      </w:r>
      <w:r w:rsidR="009662EB">
        <w:rPr>
          <w:rFonts w:ascii="Times New Roman" w:hAnsi="Times New Roman" w:cs="Times New Roman"/>
          <w:sz w:val="24"/>
          <w:szCs w:val="24"/>
          <w:lang w:eastAsia="en-US"/>
        </w:rPr>
        <w:t xml:space="preserve"> 9</w:t>
      </w:r>
      <w:r w:rsidRPr="00E271BA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9662EB">
        <w:rPr>
          <w:rFonts w:ascii="Times New Roman" w:hAnsi="Times New Roman" w:cs="Times New Roman"/>
          <w:sz w:val="24"/>
          <w:szCs w:val="24"/>
          <w:lang w:eastAsia="en-US"/>
        </w:rPr>
        <w:t>Коурдаковой Т.Н</w:t>
      </w:r>
      <w:r w:rsidRPr="00E271BA">
        <w:rPr>
          <w:rFonts w:ascii="Times New Roman" w:hAnsi="Times New Roman" w:cs="Times New Roman"/>
          <w:sz w:val="24"/>
          <w:szCs w:val="24"/>
          <w:lang w:eastAsia="en-US"/>
        </w:rPr>
        <w:t>., методисту.</w:t>
      </w:r>
    </w:p>
    <w:p w:rsidR="009662EB" w:rsidRDefault="009662EB" w:rsidP="000E4017">
      <w:pPr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2EB">
        <w:rPr>
          <w:rFonts w:ascii="Times New Roman" w:hAnsi="Times New Roman" w:cs="Times New Roman"/>
          <w:sz w:val="24"/>
          <w:szCs w:val="24"/>
        </w:rPr>
        <w:t>Приказ довести до сведения всех заинтересованных лиц.</w:t>
      </w:r>
    </w:p>
    <w:p w:rsidR="009662EB" w:rsidRPr="009662EB" w:rsidRDefault="009662EB" w:rsidP="000E4017">
      <w:pPr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2EB">
        <w:rPr>
          <w:rFonts w:ascii="Times New Roman" w:hAnsi="Times New Roman" w:cs="Times New Roman"/>
          <w:sz w:val="24"/>
          <w:szCs w:val="24"/>
        </w:rPr>
        <w:t>Контроль  исполнения приказа оставляю за собой.</w:t>
      </w:r>
    </w:p>
    <w:p w:rsidR="001A7735" w:rsidRPr="00E271BA" w:rsidRDefault="001A7735" w:rsidP="00E27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4C3" w:rsidRDefault="007A54C3" w:rsidP="00E27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54C3" w:rsidRDefault="007A54C3" w:rsidP="00E27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54C3" w:rsidRDefault="007A54C3" w:rsidP="00E27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54C3" w:rsidRDefault="007A54C3" w:rsidP="00E27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54C3" w:rsidRDefault="007A54C3" w:rsidP="00E27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54C3" w:rsidRDefault="007A54C3" w:rsidP="00E27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7735" w:rsidRPr="00E271BA" w:rsidRDefault="001A7735" w:rsidP="009B7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1BA">
        <w:rPr>
          <w:rFonts w:ascii="Times New Roman" w:hAnsi="Times New Roman" w:cs="Times New Roman"/>
          <w:sz w:val="24"/>
          <w:szCs w:val="24"/>
        </w:rPr>
        <w:t>Начальник</w:t>
      </w:r>
    </w:p>
    <w:p w:rsidR="001A7735" w:rsidRDefault="001A7735" w:rsidP="009B7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1BA">
        <w:rPr>
          <w:rFonts w:ascii="Times New Roman" w:hAnsi="Times New Roman" w:cs="Times New Roman"/>
          <w:sz w:val="24"/>
          <w:szCs w:val="24"/>
        </w:rPr>
        <w:t xml:space="preserve">Управления образованием                                                               </w:t>
      </w:r>
      <w:r w:rsidR="009662EB">
        <w:rPr>
          <w:rFonts w:ascii="Times New Roman" w:hAnsi="Times New Roman" w:cs="Times New Roman"/>
          <w:sz w:val="24"/>
          <w:szCs w:val="24"/>
        </w:rPr>
        <w:t>Т.М. Толстошеева</w:t>
      </w:r>
    </w:p>
    <w:p w:rsidR="006679F1" w:rsidRDefault="006679F1" w:rsidP="009B7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9F1" w:rsidRPr="00E271BA" w:rsidRDefault="006679F1" w:rsidP="00E27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5370" w:rsidRPr="00E271BA" w:rsidRDefault="00275370" w:rsidP="002753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569B" w:rsidRDefault="0017569B" w:rsidP="00E271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52A3" w:rsidRDefault="009152A3" w:rsidP="00E271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52A3" w:rsidRDefault="009152A3" w:rsidP="00E271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52A3" w:rsidRDefault="009152A3" w:rsidP="00E271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4AE" w:rsidRDefault="00DA54AE" w:rsidP="00E271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49AA" w:rsidRDefault="009152A3" w:rsidP="00E271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B449AA" w:rsidRDefault="00B449AA" w:rsidP="00E271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</w:t>
      </w:r>
    </w:p>
    <w:p w:rsidR="009152A3" w:rsidRDefault="00B449AA" w:rsidP="00E271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УОА г.Юрги</w:t>
      </w:r>
      <w:r w:rsidR="009152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9AA" w:rsidRPr="009152A3" w:rsidRDefault="00B449AA" w:rsidP="00B449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B449AA">
        <w:rPr>
          <w:rFonts w:ascii="Times New Roman" w:hAnsi="Times New Roman" w:cs="Times New Roman"/>
          <w:sz w:val="24"/>
          <w:szCs w:val="24"/>
          <w:u w:val="single"/>
        </w:rPr>
        <w:t>27.10.2020</w:t>
      </w:r>
      <w:r>
        <w:rPr>
          <w:rFonts w:ascii="Times New Roman" w:hAnsi="Times New Roman" w:cs="Times New Roman"/>
          <w:sz w:val="24"/>
          <w:szCs w:val="24"/>
        </w:rPr>
        <w:t xml:space="preserve">  №</w:t>
      </w:r>
      <w:r w:rsidRPr="00B449AA">
        <w:rPr>
          <w:rFonts w:ascii="Times New Roman" w:hAnsi="Times New Roman" w:cs="Times New Roman"/>
          <w:sz w:val="24"/>
          <w:szCs w:val="24"/>
          <w:u w:val="single"/>
        </w:rPr>
        <w:t>468</w:t>
      </w:r>
    </w:p>
    <w:p w:rsidR="009152A3" w:rsidRDefault="009152A3" w:rsidP="00E271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52A3" w:rsidRDefault="009152A3" w:rsidP="00E271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52A3" w:rsidRDefault="009152A3" w:rsidP="00E271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52A3" w:rsidRPr="009152A3" w:rsidRDefault="009152A3" w:rsidP="009152A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152A3">
        <w:rPr>
          <w:rFonts w:ascii="Times New Roman" w:hAnsi="Times New Roman" w:cs="Times New Roman"/>
          <w:b/>
          <w:iCs/>
          <w:sz w:val="24"/>
          <w:szCs w:val="24"/>
        </w:rPr>
        <w:t xml:space="preserve">Положение </w:t>
      </w:r>
      <w:r w:rsidRPr="009152A3">
        <w:rPr>
          <w:rFonts w:ascii="Times New Roman" w:hAnsi="Times New Roman" w:cs="Times New Roman"/>
          <w:b/>
          <w:bCs/>
          <w:iCs/>
          <w:sz w:val="24"/>
          <w:szCs w:val="24"/>
        </w:rPr>
        <w:t>о конкурсе «Инновации в образовании»</w:t>
      </w:r>
    </w:p>
    <w:p w:rsidR="009152A3" w:rsidRPr="009152A3" w:rsidRDefault="009152A3" w:rsidP="009152A3">
      <w:pPr>
        <w:tabs>
          <w:tab w:val="left" w:pos="851"/>
          <w:tab w:val="left" w:pos="1080"/>
          <w:tab w:val="num" w:pos="15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152A3" w:rsidRPr="009152A3" w:rsidRDefault="009152A3" w:rsidP="009152A3">
      <w:pPr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2A3">
        <w:rPr>
          <w:rFonts w:ascii="Times New Roman" w:hAnsi="Times New Roman" w:cs="Times New Roman"/>
          <w:sz w:val="24"/>
          <w:szCs w:val="24"/>
        </w:rPr>
        <w:t xml:space="preserve">Конкурс «Инновации в образовании» проводится в рамках конгрессно-выставочного мероприятия «Кузбасский образовательный форум – 2020» (далее Кузбасский образовательный форум – 2020) под девизом «Кузбасс – к Юбилею Победы». Настоящее положение устанавливает цели и задачи конкурса «Инновации в образовании» (далее – Конкурс), порядок его организации, проведения, подведения итогов и награждения победителей. </w:t>
      </w:r>
    </w:p>
    <w:p w:rsidR="009152A3" w:rsidRPr="009152A3" w:rsidRDefault="009152A3" w:rsidP="009152A3">
      <w:pPr>
        <w:tabs>
          <w:tab w:val="left" w:pos="851"/>
          <w:tab w:val="left" w:pos="1080"/>
          <w:tab w:val="num" w:pos="15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152A3" w:rsidRPr="009152A3" w:rsidRDefault="009152A3" w:rsidP="009152A3">
      <w:pPr>
        <w:tabs>
          <w:tab w:val="left" w:pos="851"/>
          <w:tab w:val="left" w:pos="1080"/>
          <w:tab w:val="num" w:pos="152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2A3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9152A3" w:rsidRPr="009152A3" w:rsidRDefault="009152A3" w:rsidP="009152A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2A3" w:rsidRPr="009152A3" w:rsidRDefault="009152A3" w:rsidP="009152A3">
      <w:pPr>
        <w:pStyle w:val="a7"/>
        <w:numPr>
          <w:ilvl w:val="1"/>
          <w:numId w:val="2"/>
        </w:numPr>
        <w:tabs>
          <w:tab w:val="left" w:pos="1134"/>
        </w:tabs>
        <w:ind w:left="0" w:firstLine="567"/>
        <w:contextualSpacing/>
        <w:jc w:val="both"/>
      </w:pPr>
      <w:r w:rsidRPr="009152A3">
        <w:t>Конкурс ориентирован на развитие инновационных образовательных практик, популяризацию и пропаганду инновационной деятельности, обеспечивающей современное качество образования.</w:t>
      </w:r>
    </w:p>
    <w:p w:rsidR="009152A3" w:rsidRPr="009152A3" w:rsidRDefault="009152A3" w:rsidP="009152A3">
      <w:pPr>
        <w:pStyle w:val="a7"/>
        <w:numPr>
          <w:ilvl w:val="1"/>
          <w:numId w:val="2"/>
        </w:numPr>
        <w:tabs>
          <w:tab w:val="left" w:pos="1134"/>
        </w:tabs>
        <w:ind w:left="0" w:firstLine="567"/>
        <w:contextualSpacing/>
        <w:jc w:val="both"/>
      </w:pPr>
      <w:r w:rsidRPr="009152A3">
        <w:t>К участию в Конкурсе приглашаются органы управления образования всех уровней, образовательные организации, независимо от ведомственной принадлежности и организационно-правовых форм – экспоненты конгрессно-выставочного мероприятия «Кузбасский образовательный форум – 2020» (либо заочные частники Кузбасского образовательного форума – 2020).</w:t>
      </w:r>
    </w:p>
    <w:p w:rsidR="009152A3" w:rsidRPr="009152A3" w:rsidRDefault="009152A3" w:rsidP="009152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2A3" w:rsidRPr="009152A3" w:rsidRDefault="009152A3" w:rsidP="009152A3">
      <w:pPr>
        <w:pStyle w:val="a7"/>
        <w:numPr>
          <w:ilvl w:val="0"/>
          <w:numId w:val="2"/>
        </w:numPr>
        <w:tabs>
          <w:tab w:val="left" w:pos="720"/>
          <w:tab w:val="left" w:pos="851"/>
          <w:tab w:val="left" w:pos="1080"/>
        </w:tabs>
        <w:contextualSpacing/>
        <w:jc w:val="center"/>
        <w:rPr>
          <w:b/>
          <w:bCs/>
        </w:rPr>
      </w:pPr>
      <w:r w:rsidRPr="009152A3">
        <w:rPr>
          <w:b/>
          <w:bCs/>
        </w:rPr>
        <w:t>Цели и задачи Конкурса</w:t>
      </w:r>
    </w:p>
    <w:p w:rsidR="009152A3" w:rsidRPr="009152A3" w:rsidRDefault="009152A3" w:rsidP="009152A3">
      <w:pPr>
        <w:pStyle w:val="a7"/>
        <w:tabs>
          <w:tab w:val="left" w:pos="720"/>
          <w:tab w:val="left" w:pos="851"/>
          <w:tab w:val="left" w:pos="1080"/>
        </w:tabs>
        <w:ind w:left="450"/>
        <w:rPr>
          <w:b/>
          <w:bCs/>
        </w:rPr>
      </w:pPr>
    </w:p>
    <w:p w:rsidR="009152A3" w:rsidRPr="009152A3" w:rsidRDefault="009152A3" w:rsidP="009152A3">
      <w:pPr>
        <w:tabs>
          <w:tab w:val="left" w:pos="18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2A3">
        <w:rPr>
          <w:rFonts w:ascii="Times New Roman" w:hAnsi="Times New Roman" w:cs="Times New Roman"/>
          <w:sz w:val="24"/>
          <w:szCs w:val="24"/>
        </w:rPr>
        <w:t xml:space="preserve">2.1. Конкурс проводится в целях повышения инновационного потенциала системы образования, повышения значимости инновационной деятельности в развитии современного образования. </w:t>
      </w:r>
    </w:p>
    <w:p w:rsidR="009152A3" w:rsidRPr="009152A3" w:rsidRDefault="009152A3" w:rsidP="009152A3">
      <w:pPr>
        <w:tabs>
          <w:tab w:val="left" w:pos="18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2A3">
        <w:rPr>
          <w:rFonts w:ascii="Times New Roman" w:hAnsi="Times New Roman" w:cs="Times New Roman"/>
          <w:sz w:val="24"/>
          <w:szCs w:val="24"/>
        </w:rPr>
        <w:t>2.2. Задачи конкурса:</w:t>
      </w:r>
    </w:p>
    <w:p w:rsidR="009152A3" w:rsidRPr="009152A3" w:rsidRDefault="009152A3" w:rsidP="009152A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52A3">
        <w:rPr>
          <w:rFonts w:ascii="Times New Roman" w:hAnsi="Times New Roman" w:cs="Times New Roman"/>
          <w:sz w:val="24"/>
          <w:szCs w:val="24"/>
        </w:rPr>
        <w:t>– создавать условия для профессионального сопровождения и научно-методической поддержки инновационной деятельности в образовании;</w:t>
      </w:r>
    </w:p>
    <w:p w:rsidR="009152A3" w:rsidRPr="009152A3" w:rsidRDefault="009152A3" w:rsidP="009152A3">
      <w:pPr>
        <w:widowControl w:val="0"/>
        <w:shd w:val="clear" w:color="auto" w:fill="FFFFFF"/>
        <w:tabs>
          <w:tab w:val="left" w:pos="0"/>
          <w:tab w:val="left" w:pos="482"/>
        </w:tabs>
        <w:autoSpaceDE w:val="0"/>
        <w:autoSpaceDN w:val="0"/>
        <w:adjustRightInd w:val="0"/>
        <w:spacing w:after="0" w:line="240" w:lineRule="auto"/>
        <w:ind w:right="1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52A3">
        <w:rPr>
          <w:rFonts w:ascii="Times New Roman" w:hAnsi="Times New Roman" w:cs="Times New Roman"/>
          <w:sz w:val="24"/>
          <w:szCs w:val="24"/>
        </w:rPr>
        <w:t>– выявлять опыт инновационной деятельности, направленной на повышение качества образования;</w:t>
      </w:r>
    </w:p>
    <w:p w:rsidR="009152A3" w:rsidRPr="009152A3" w:rsidRDefault="009152A3" w:rsidP="009152A3">
      <w:pPr>
        <w:widowControl w:val="0"/>
        <w:shd w:val="clear" w:color="auto" w:fill="FFFFFF"/>
        <w:tabs>
          <w:tab w:val="left" w:pos="0"/>
          <w:tab w:val="left" w:pos="482"/>
        </w:tabs>
        <w:autoSpaceDE w:val="0"/>
        <w:autoSpaceDN w:val="0"/>
        <w:adjustRightInd w:val="0"/>
        <w:spacing w:after="0" w:line="240" w:lineRule="auto"/>
        <w:ind w:right="1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52A3">
        <w:rPr>
          <w:rFonts w:ascii="Times New Roman" w:hAnsi="Times New Roman" w:cs="Times New Roman"/>
          <w:sz w:val="24"/>
          <w:szCs w:val="24"/>
        </w:rPr>
        <w:t>– способствовать совершенствованию системы оценки и стимулирования труда работников образования, повышению престижа учительской профессии;</w:t>
      </w:r>
    </w:p>
    <w:p w:rsidR="009152A3" w:rsidRPr="009152A3" w:rsidRDefault="009152A3" w:rsidP="009152A3">
      <w:pPr>
        <w:widowControl w:val="0"/>
        <w:shd w:val="clear" w:color="auto" w:fill="FFFFFF"/>
        <w:tabs>
          <w:tab w:val="left" w:pos="0"/>
          <w:tab w:val="left" w:pos="482"/>
        </w:tabs>
        <w:autoSpaceDE w:val="0"/>
        <w:autoSpaceDN w:val="0"/>
        <w:adjustRightInd w:val="0"/>
        <w:spacing w:after="0" w:line="240" w:lineRule="auto"/>
        <w:ind w:right="2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52A3">
        <w:rPr>
          <w:rFonts w:ascii="Times New Roman" w:hAnsi="Times New Roman" w:cs="Times New Roman"/>
          <w:sz w:val="24"/>
          <w:szCs w:val="24"/>
        </w:rPr>
        <w:t>– презентовать инновационные образовательные практики широкому педагогическому сообществу и общественности.</w:t>
      </w:r>
    </w:p>
    <w:p w:rsidR="009152A3" w:rsidRPr="009152A3" w:rsidRDefault="009152A3" w:rsidP="009152A3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2A3" w:rsidRPr="009152A3" w:rsidRDefault="009152A3" w:rsidP="009152A3">
      <w:pPr>
        <w:pStyle w:val="a7"/>
        <w:numPr>
          <w:ilvl w:val="0"/>
          <w:numId w:val="2"/>
        </w:numPr>
        <w:contextualSpacing/>
        <w:jc w:val="center"/>
        <w:rPr>
          <w:b/>
        </w:rPr>
      </w:pPr>
      <w:r w:rsidRPr="009152A3">
        <w:rPr>
          <w:b/>
        </w:rPr>
        <w:t>Порядок организации и проведения Конкурса</w:t>
      </w:r>
    </w:p>
    <w:p w:rsidR="009152A3" w:rsidRPr="009152A3" w:rsidRDefault="009152A3" w:rsidP="009152A3">
      <w:pPr>
        <w:pStyle w:val="a7"/>
        <w:ind w:left="450"/>
      </w:pPr>
    </w:p>
    <w:p w:rsidR="009152A3" w:rsidRPr="009152A3" w:rsidRDefault="009152A3" w:rsidP="009152A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2A3">
        <w:rPr>
          <w:rFonts w:ascii="Times New Roman" w:hAnsi="Times New Roman" w:cs="Times New Roman"/>
          <w:sz w:val="24"/>
          <w:szCs w:val="24"/>
        </w:rPr>
        <w:t>3.1. В рамках организационно-методического сопровождения Конкурса организаторы Кузбасского образовательного форума – 2020:</w:t>
      </w:r>
    </w:p>
    <w:p w:rsidR="009152A3" w:rsidRPr="009152A3" w:rsidRDefault="009152A3" w:rsidP="009152A3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2A3">
        <w:rPr>
          <w:rFonts w:ascii="Times New Roman" w:hAnsi="Times New Roman" w:cs="Times New Roman"/>
          <w:sz w:val="24"/>
          <w:szCs w:val="24"/>
        </w:rPr>
        <w:t>– определяют сроки проведения конкурсных процедур;</w:t>
      </w:r>
    </w:p>
    <w:p w:rsidR="009152A3" w:rsidRPr="009152A3" w:rsidRDefault="009152A3" w:rsidP="009152A3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2A3">
        <w:rPr>
          <w:rFonts w:ascii="Times New Roman" w:hAnsi="Times New Roman" w:cs="Times New Roman"/>
          <w:sz w:val="24"/>
          <w:szCs w:val="24"/>
        </w:rPr>
        <w:t>– определяют состав конкурсной комиссии, жюри;</w:t>
      </w:r>
    </w:p>
    <w:p w:rsidR="009152A3" w:rsidRPr="009152A3" w:rsidRDefault="009152A3" w:rsidP="009152A3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2A3">
        <w:rPr>
          <w:rFonts w:ascii="Times New Roman" w:hAnsi="Times New Roman" w:cs="Times New Roman"/>
          <w:sz w:val="24"/>
          <w:szCs w:val="24"/>
        </w:rPr>
        <w:t>– разрабатывают критерии оценки конкурсных работ;</w:t>
      </w:r>
    </w:p>
    <w:p w:rsidR="009152A3" w:rsidRPr="009152A3" w:rsidRDefault="009152A3" w:rsidP="009152A3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2A3">
        <w:rPr>
          <w:rFonts w:ascii="Times New Roman" w:hAnsi="Times New Roman" w:cs="Times New Roman"/>
          <w:sz w:val="24"/>
          <w:szCs w:val="24"/>
        </w:rPr>
        <w:t xml:space="preserve">– размещают информацию о проведении и итогах Конкурса в средствах массовой информации; </w:t>
      </w:r>
    </w:p>
    <w:p w:rsidR="009152A3" w:rsidRPr="009152A3" w:rsidRDefault="009152A3" w:rsidP="009152A3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2A3">
        <w:rPr>
          <w:rFonts w:ascii="Times New Roman" w:hAnsi="Times New Roman" w:cs="Times New Roman"/>
          <w:sz w:val="24"/>
          <w:szCs w:val="24"/>
        </w:rPr>
        <w:lastRenderedPageBreak/>
        <w:t>– определяют требования к оформлению конкурсных работ;</w:t>
      </w:r>
    </w:p>
    <w:p w:rsidR="009152A3" w:rsidRPr="009152A3" w:rsidRDefault="009152A3" w:rsidP="009152A3">
      <w:pPr>
        <w:pStyle w:val="a7"/>
        <w:tabs>
          <w:tab w:val="left" w:pos="0"/>
          <w:tab w:val="left" w:pos="709"/>
        </w:tabs>
        <w:ind w:left="567"/>
        <w:jc w:val="both"/>
      </w:pPr>
      <w:r w:rsidRPr="009152A3">
        <w:t>– принимают заявки кандидатов на участие в Конкурсе;</w:t>
      </w:r>
    </w:p>
    <w:p w:rsidR="009152A3" w:rsidRPr="009152A3" w:rsidRDefault="009152A3" w:rsidP="009152A3">
      <w:pPr>
        <w:pStyle w:val="a7"/>
        <w:tabs>
          <w:tab w:val="left" w:pos="0"/>
        </w:tabs>
        <w:suppressAutoHyphens/>
        <w:ind w:left="567"/>
        <w:jc w:val="both"/>
        <w:rPr>
          <w:color w:val="000000"/>
          <w:spacing w:val="2"/>
        </w:rPr>
      </w:pPr>
      <w:r w:rsidRPr="009152A3">
        <w:rPr>
          <w:color w:val="000000"/>
          <w:spacing w:val="2"/>
        </w:rPr>
        <w:t>– подводят итоги конкурса;</w:t>
      </w:r>
    </w:p>
    <w:p w:rsidR="009152A3" w:rsidRPr="009152A3" w:rsidRDefault="009152A3" w:rsidP="009152A3">
      <w:pPr>
        <w:pStyle w:val="a7"/>
        <w:shd w:val="clear" w:color="auto" w:fill="FFFFFF"/>
        <w:tabs>
          <w:tab w:val="left" w:pos="0"/>
        </w:tabs>
        <w:suppressAutoHyphens/>
        <w:ind w:left="567"/>
        <w:jc w:val="both"/>
        <w:rPr>
          <w:color w:val="000000"/>
          <w:spacing w:val="-2"/>
        </w:rPr>
      </w:pPr>
      <w:r w:rsidRPr="009152A3">
        <w:rPr>
          <w:color w:val="000000"/>
          <w:spacing w:val="-2"/>
        </w:rPr>
        <w:t>– формируют список победителей и лауреатов конкурса;</w:t>
      </w:r>
    </w:p>
    <w:p w:rsidR="009152A3" w:rsidRPr="009152A3" w:rsidRDefault="009152A3" w:rsidP="009152A3">
      <w:pPr>
        <w:pStyle w:val="a7"/>
        <w:shd w:val="clear" w:color="auto" w:fill="FFFFFF"/>
        <w:tabs>
          <w:tab w:val="left" w:pos="0"/>
        </w:tabs>
        <w:suppressAutoHyphens/>
        <w:ind w:left="567"/>
        <w:jc w:val="both"/>
        <w:rPr>
          <w:color w:val="000000"/>
          <w:spacing w:val="-2"/>
        </w:rPr>
      </w:pPr>
      <w:r w:rsidRPr="009152A3">
        <w:rPr>
          <w:color w:val="000000"/>
          <w:spacing w:val="-2"/>
        </w:rPr>
        <w:t>– организуют торжественную церемонию награждения победителей и лауреатов конкурса;</w:t>
      </w:r>
    </w:p>
    <w:p w:rsidR="009152A3" w:rsidRPr="009152A3" w:rsidRDefault="009152A3" w:rsidP="009152A3">
      <w:pPr>
        <w:pStyle w:val="a7"/>
        <w:shd w:val="clear" w:color="auto" w:fill="FFFFFF"/>
        <w:tabs>
          <w:tab w:val="left" w:pos="0"/>
        </w:tabs>
        <w:suppressAutoHyphens/>
        <w:ind w:left="0" w:firstLine="567"/>
        <w:jc w:val="both"/>
        <w:rPr>
          <w:color w:val="000000"/>
          <w:spacing w:val="2"/>
        </w:rPr>
      </w:pPr>
      <w:r w:rsidRPr="009152A3">
        <w:rPr>
          <w:color w:val="000000"/>
          <w:spacing w:val="2"/>
        </w:rPr>
        <w:t>– вносят предложения по распространению педагогического опыта участников конкурса.</w:t>
      </w:r>
    </w:p>
    <w:p w:rsidR="009152A3" w:rsidRPr="009152A3" w:rsidRDefault="009152A3" w:rsidP="009152A3">
      <w:pPr>
        <w:pStyle w:val="a7"/>
        <w:shd w:val="clear" w:color="auto" w:fill="FFFFFF"/>
        <w:tabs>
          <w:tab w:val="left" w:pos="0"/>
        </w:tabs>
        <w:suppressAutoHyphens/>
        <w:ind w:left="0" w:firstLine="567"/>
        <w:jc w:val="both"/>
        <w:rPr>
          <w:color w:val="000000"/>
          <w:spacing w:val="2"/>
        </w:rPr>
      </w:pPr>
      <w:r w:rsidRPr="009152A3">
        <w:rPr>
          <w:color w:val="000000"/>
          <w:spacing w:val="2"/>
        </w:rPr>
        <w:t xml:space="preserve">3.2. Конкурс проводится в заочно-очном режиме в два этапа. На первом(заочном) этапе Конкурса проводится сбор, регистрация заявок и оценка конкурсных работ. По итогам первого этапа принимается решение о составе участников второго (очного) этапа Конкурса. </w:t>
      </w:r>
    </w:p>
    <w:p w:rsidR="009152A3" w:rsidRPr="009152A3" w:rsidRDefault="009152A3" w:rsidP="009152A3">
      <w:pPr>
        <w:pStyle w:val="a7"/>
        <w:shd w:val="clear" w:color="auto" w:fill="FFFFFF"/>
        <w:tabs>
          <w:tab w:val="left" w:pos="0"/>
        </w:tabs>
        <w:suppressAutoHyphens/>
        <w:ind w:left="0" w:firstLine="567"/>
        <w:jc w:val="both"/>
        <w:rPr>
          <w:color w:val="000000"/>
          <w:spacing w:val="2"/>
        </w:rPr>
      </w:pPr>
      <w:r w:rsidRPr="009152A3">
        <w:rPr>
          <w:color w:val="000000"/>
          <w:spacing w:val="2"/>
        </w:rPr>
        <w:t xml:space="preserve">3.3. </w:t>
      </w:r>
      <w:r w:rsidRPr="009152A3">
        <w:t>Конкурс проводится по следующим номинациям:</w:t>
      </w:r>
    </w:p>
    <w:p w:rsidR="009152A3" w:rsidRPr="009152A3" w:rsidRDefault="009152A3" w:rsidP="009152A3">
      <w:pPr>
        <w:pStyle w:val="a3"/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9152A3">
        <w:rPr>
          <w:sz w:val="24"/>
          <w:szCs w:val="24"/>
        </w:rPr>
        <w:t>–</w:t>
      </w:r>
      <w:r w:rsidRPr="009152A3">
        <w:rPr>
          <w:sz w:val="24"/>
          <w:szCs w:val="24"/>
        </w:rPr>
        <w:tab/>
        <w:t xml:space="preserve"> «Инновации в обучении»; </w:t>
      </w:r>
    </w:p>
    <w:p w:rsidR="009152A3" w:rsidRPr="009152A3" w:rsidRDefault="009152A3" w:rsidP="009152A3">
      <w:pPr>
        <w:pStyle w:val="a3"/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9152A3">
        <w:rPr>
          <w:sz w:val="24"/>
          <w:szCs w:val="24"/>
        </w:rPr>
        <w:t xml:space="preserve">– «Инновации в воспитании»; </w:t>
      </w:r>
    </w:p>
    <w:p w:rsidR="009152A3" w:rsidRPr="009152A3" w:rsidRDefault="009152A3" w:rsidP="009152A3">
      <w:pPr>
        <w:pStyle w:val="a3"/>
        <w:tabs>
          <w:tab w:val="left" w:pos="0"/>
        </w:tabs>
        <w:spacing w:line="240" w:lineRule="auto"/>
        <w:ind w:left="567"/>
        <w:rPr>
          <w:sz w:val="24"/>
          <w:szCs w:val="24"/>
        </w:rPr>
      </w:pPr>
      <w:r w:rsidRPr="009152A3">
        <w:rPr>
          <w:sz w:val="24"/>
          <w:szCs w:val="24"/>
        </w:rPr>
        <w:t>– «Инновации в управлении»;</w:t>
      </w:r>
    </w:p>
    <w:p w:rsidR="009152A3" w:rsidRPr="009152A3" w:rsidRDefault="009152A3" w:rsidP="009152A3">
      <w:pPr>
        <w:pStyle w:val="a3"/>
        <w:tabs>
          <w:tab w:val="left" w:pos="0"/>
        </w:tabs>
        <w:spacing w:line="240" w:lineRule="auto"/>
        <w:ind w:left="567"/>
        <w:rPr>
          <w:sz w:val="24"/>
          <w:szCs w:val="24"/>
        </w:rPr>
      </w:pPr>
      <w:r w:rsidRPr="009152A3">
        <w:rPr>
          <w:sz w:val="24"/>
          <w:szCs w:val="24"/>
        </w:rPr>
        <w:t>– «Комплексные (системные) инновации».</w:t>
      </w:r>
    </w:p>
    <w:p w:rsidR="009152A3" w:rsidRPr="009152A3" w:rsidRDefault="009152A3" w:rsidP="009152A3">
      <w:pPr>
        <w:pStyle w:val="a3"/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9152A3">
        <w:rPr>
          <w:sz w:val="24"/>
          <w:szCs w:val="24"/>
        </w:rPr>
        <w:t xml:space="preserve">3.4. Конкурсные материалы могут быть представлены в одном из следующих жанров: </w:t>
      </w:r>
    </w:p>
    <w:p w:rsidR="009152A3" w:rsidRPr="009152A3" w:rsidRDefault="009152A3" w:rsidP="009152A3">
      <w:pPr>
        <w:pStyle w:val="a3"/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9152A3">
        <w:rPr>
          <w:sz w:val="24"/>
          <w:szCs w:val="24"/>
        </w:rPr>
        <w:t xml:space="preserve">– проект; </w:t>
      </w:r>
    </w:p>
    <w:p w:rsidR="009152A3" w:rsidRPr="009152A3" w:rsidRDefault="009152A3" w:rsidP="009152A3">
      <w:pPr>
        <w:pStyle w:val="a3"/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9152A3">
        <w:rPr>
          <w:sz w:val="24"/>
          <w:szCs w:val="24"/>
        </w:rPr>
        <w:t xml:space="preserve">– учебно-методический комплект; </w:t>
      </w:r>
    </w:p>
    <w:p w:rsidR="009152A3" w:rsidRPr="009152A3" w:rsidRDefault="009152A3" w:rsidP="009152A3">
      <w:pPr>
        <w:pStyle w:val="a3"/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9152A3">
        <w:rPr>
          <w:sz w:val="24"/>
          <w:szCs w:val="24"/>
        </w:rPr>
        <w:t xml:space="preserve">– методические пособия, рекомендации; </w:t>
      </w:r>
    </w:p>
    <w:p w:rsidR="009152A3" w:rsidRPr="009152A3" w:rsidRDefault="009152A3" w:rsidP="009152A3">
      <w:pPr>
        <w:pStyle w:val="a3"/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9152A3">
        <w:rPr>
          <w:sz w:val="24"/>
          <w:szCs w:val="24"/>
        </w:rPr>
        <w:t>– медиапродукт.</w:t>
      </w:r>
    </w:p>
    <w:p w:rsidR="009152A3" w:rsidRPr="009152A3" w:rsidRDefault="009152A3" w:rsidP="009152A3">
      <w:pPr>
        <w:pStyle w:val="a3"/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9152A3">
        <w:rPr>
          <w:sz w:val="24"/>
          <w:szCs w:val="24"/>
        </w:rPr>
        <w:t>3.5. На первом (заочном) этапе оценка конкурсных работ осуществляется конкурсной комиссией по следующим критериям:</w:t>
      </w:r>
    </w:p>
    <w:p w:rsidR="009152A3" w:rsidRPr="009152A3" w:rsidRDefault="009152A3" w:rsidP="009152A3">
      <w:pPr>
        <w:pStyle w:val="a3"/>
        <w:tabs>
          <w:tab w:val="left" w:pos="0"/>
        </w:tabs>
        <w:spacing w:line="240" w:lineRule="auto"/>
        <w:rPr>
          <w:sz w:val="24"/>
          <w:szCs w:val="24"/>
        </w:rPr>
      </w:pPr>
      <w:r w:rsidRPr="009152A3">
        <w:rPr>
          <w:sz w:val="24"/>
          <w:szCs w:val="24"/>
        </w:rPr>
        <w:t>– актуальность, направленность на решение профессионально-значимых проблем;</w:t>
      </w:r>
    </w:p>
    <w:p w:rsidR="009152A3" w:rsidRPr="009152A3" w:rsidRDefault="009152A3" w:rsidP="009152A3">
      <w:pPr>
        <w:pStyle w:val="a3"/>
        <w:tabs>
          <w:tab w:val="left" w:pos="0"/>
        </w:tabs>
        <w:spacing w:line="240" w:lineRule="auto"/>
        <w:rPr>
          <w:sz w:val="24"/>
          <w:szCs w:val="24"/>
        </w:rPr>
      </w:pPr>
      <w:r w:rsidRPr="009152A3">
        <w:rPr>
          <w:sz w:val="24"/>
          <w:szCs w:val="24"/>
        </w:rPr>
        <w:t>– целесообразность предлагаемых инноваций, направленность на достижение изменений и эффектов;</w:t>
      </w:r>
    </w:p>
    <w:p w:rsidR="009152A3" w:rsidRPr="009152A3" w:rsidRDefault="009152A3" w:rsidP="009152A3">
      <w:pPr>
        <w:pStyle w:val="a3"/>
        <w:tabs>
          <w:tab w:val="left" w:pos="0"/>
        </w:tabs>
        <w:spacing w:line="240" w:lineRule="auto"/>
        <w:rPr>
          <w:sz w:val="24"/>
          <w:szCs w:val="24"/>
        </w:rPr>
      </w:pPr>
      <w:r w:rsidRPr="009152A3">
        <w:rPr>
          <w:sz w:val="24"/>
          <w:szCs w:val="24"/>
        </w:rPr>
        <w:t>– новизна подхода к решению обозначенных проблем;</w:t>
      </w:r>
    </w:p>
    <w:p w:rsidR="009152A3" w:rsidRPr="009152A3" w:rsidRDefault="009152A3" w:rsidP="009152A3">
      <w:pPr>
        <w:pStyle w:val="a3"/>
        <w:tabs>
          <w:tab w:val="left" w:pos="0"/>
        </w:tabs>
        <w:spacing w:line="240" w:lineRule="auto"/>
        <w:rPr>
          <w:sz w:val="24"/>
          <w:szCs w:val="24"/>
        </w:rPr>
      </w:pPr>
      <w:r w:rsidRPr="009152A3">
        <w:rPr>
          <w:sz w:val="24"/>
          <w:szCs w:val="24"/>
        </w:rPr>
        <w:t xml:space="preserve">– целостность материалов; </w:t>
      </w:r>
    </w:p>
    <w:p w:rsidR="009152A3" w:rsidRPr="009152A3" w:rsidRDefault="009152A3" w:rsidP="009152A3">
      <w:pPr>
        <w:pStyle w:val="a3"/>
        <w:tabs>
          <w:tab w:val="left" w:pos="0"/>
        </w:tabs>
        <w:spacing w:line="240" w:lineRule="auto"/>
        <w:rPr>
          <w:sz w:val="24"/>
          <w:szCs w:val="24"/>
        </w:rPr>
      </w:pPr>
      <w:r w:rsidRPr="009152A3">
        <w:rPr>
          <w:sz w:val="24"/>
          <w:szCs w:val="24"/>
        </w:rPr>
        <w:t xml:space="preserve">– практическая значимость, степень проработанности, готовность к использованию; </w:t>
      </w:r>
    </w:p>
    <w:p w:rsidR="009152A3" w:rsidRPr="009152A3" w:rsidRDefault="009152A3" w:rsidP="009152A3">
      <w:pPr>
        <w:pStyle w:val="a3"/>
        <w:tabs>
          <w:tab w:val="left" w:pos="0"/>
        </w:tabs>
        <w:spacing w:line="240" w:lineRule="auto"/>
        <w:rPr>
          <w:sz w:val="24"/>
          <w:szCs w:val="24"/>
        </w:rPr>
      </w:pPr>
      <w:r w:rsidRPr="009152A3">
        <w:rPr>
          <w:sz w:val="24"/>
          <w:szCs w:val="24"/>
        </w:rPr>
        <w:t>– результативность апробации (применения, внедрения);</w:t>
      </w:r>
    </w:p>
    <w:p w:rsidR="009152A3" w:rsidRPr="009152A3" w:rsidRDefault="009152A3" w:rsidP="009152A3">
      <w:pPr>
        <w:pStyle w:val="a3"/>
        <w:tabs>
          <w:tab w:val="left" w:pos="0"/>
        </w:tabs>
        <w:spacing w:line="240" w:lineRule="auto"/>
        <w:rPr>
          <w:sz w:val="24"/>
          <w:szCs w:val="24"/>
        </w:rPr>
      </w:pPr>
      <w:r w:rsidRPr="009152A3">
        <w:rPr>
          <w:sz w:val="24"/>
          <w:szCs w:val="24"/>
        </w:rPr>
        <w:t>– масштабность реализации в системе образования;</w:t>
      </w:r>
    </w:p>
    <w:p w:rsidR="009152A3" w:rsidRPr="009152A3" w:rsidRDefault="009152A3" w:rsidP="009152A3">
      <w:pPr>
        <w:pStyle w:val="a3"/>
        <w:tabs>
          <w:tab w:val="left" w:pos="0"/>
        </w:tabs>
        <w:spacing w:line="240" w:lineRule="auto"/>
        <w:rPr>
          <w:sz w:val="24"/>
          <w:szCs w:val="24"/>
        </w:rPr>
      </w:pPr>
      <w:r w:rsidRPr="009152A3">
        <w:rPr>
          <w:sz w:val="24"/>
          <w:szCs w:val="24"/>
        </w:rPr>
        <w:t>– уровень внедрения инновации (федеральный, региональный);</w:t>
      </w:r>
    </w:p>
    <w:p w:rsidR="009152A3" w:rsidRPr="009152A3" w:rsidRDefault="009152A3" w:rsidP="009152A3">
      <w:pPr>
        <w:pStyle w:val="a3"/>
        <w:tabs>
          <w:tab w:val="left" w:pos="0"/>
        </w:tabs>
        <w:spacing w:line="240" w:lineRule="auto"/>
        <w:rPr>
          <w:sz w:val="24"/>
          <w:szCs w:val="24"/>
        </w:rPr>
      </w:pPr>
      <w:r w:rsidRPr="009152A3">
        <w:rPr>
          <w:sz w:val="24"/>
          <w:szCs w:val="24"/>
        </w:rPr>
        <w:t>– культура оформления.</w:t>
      </w:r>
    </w:p>
    <w:p w:rsidR="009152A3" w:rsidRPr="009152A3" w:rsidRDefault="009152A3" w:rsidP="009152A3">
      <w:pPr>
        <w:pStyle w:val="a3"/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9152A3">
        <w:rPr>
          <w:sz w:val="24"/>
          <w:szCs w:val="24"/>
        </w:rPr>
        <w:t>3.6. Оценка конкурсных работ в каждой номинации осуществляется отдельно среди подноминаций:</w:t>
      </w:r>
    </w:p>
    <w:p w:rsidR="009152A3" w:rsidRPr="009152A3" w:rsidRDefault="009152A3" w:rsidP="009152A3">
      <w:pPr>
        <w:pStyle w:val="a7"/>
        <w:tabs>
          <w:tab w:val="left" w:pos="0"/>
          <w:tab w:val="left" w:pos="851"/>
        </w:tabs>
        <w:ind w:left="0" w:firstLine="567"/>
        <w:jc w:val="both"/>
      </w:pPr>
      <w:r w:rsidRPr="009152A3">
        <w:t>– организации, осуществляющие повышение квалификации, методическое сопровождение образования и управление системой образования;</w:t>
      </w:r>
    </w:p>
    <w:p w:rsidR="009152A3" w:rsidRPr="009152A3" w:rsidRDefault="009152A3" w:rsidP="009152A3">
      <w:pPr>
        <w:pStyle w:val="a7"/>
        <w:tabs>
          <w:tab w:val="left" w:pos="0"/>
          <w:tab w:val="left" w:pos="851"/>
        </w:tabs>
        <w:ind w:left="0" w:firstLine="567"/>
        <w:jc w:val="both"/>
      </w:pPr>
      <w:r w:rsidRPr="009152A3">
        <w:t xml:space="preserve">– образовательные организации дошкольного образования; </w:t>
      </w:r>
    </w:p>
    <w:p w:rsidR="009152A3" w:rsidRPr="009152A3" w:rsidRDefault="009152A3" w:rsidP="009152A3">
      <w:pPr>
        <w:pStyle w:val="a7"/>
        <w:tabs>
          <w:tab w:val="left" w:pos="0"/>
          <w:tab w:val="left" w:pos="851"/>
        </w:tabs>
        <w:ind w:left="0" w:firstLine="567"/>
        <w:jc w:val="both"/>
      </w:pPr>
      <w:r w:rsidRPr="009152A3">
        <w:t>– образовательные организации, реализующие программы начального, основного и (или) среднего общего образования;</w:t>
      </w:r>
    </w:p>
    <w:p w:rsidR="009152A3" w:rsidRPr="009152A3" w:rsidRDefault="009152A3" w:rsidP="009152A3">
      <w:pPr>
        <w:pStyle w:val="a7"/>
        <w:tabs>
          <w:tab w:val="left" w:pos="0"/>
          <w:tab w:val="left" w:pos="851"/>
        </w:tabs>
        <w:ind w:left="0" w:firstLine="567"/>
        <w:jc w:val="both"/>
      </w:pPr>
      <w:r w:rsidRPr="009152A3">
        <w:t>– образовательные организации дополнительного образования;</w:t>
      </w:r>
    </w:p>
    <w:p w:rsidR="009152A3" w:rsidRPr="009152A3" w:rsidRDefault="009152A3" w:rsidP="009152A3">
      <w:pPr>
        <w:pStyle w:val="a7"/>
        <w:tabs>
          <w:tab w:val="left" w:pos="0"/>
          <w:tab w:val="left" w:pos="851"/>
        </w:tabs>
        <w:ind w:left="0" w:firstLine="567"/>
        <w:jc w:val="both"/>
      </w:pPr>
      <w:r w:rsidRPr="009152A3">
        <w:t>– профессиональные образовательные организации и образовательные организации высшего образования.</w:t>
      </w:r>
    </w:p>
    <w:p w:rsidR="009152A3" w:rsidRPr="009152A3" w:rsidRDefault="009152A3" w:rsidP="009152A3">
      <w:pPr>
        <w:pStyle w:val="a7"/>
        <w:tabs>
          <w:tab w:val="left" w:pos="0"/>
          <w:tab w:val="left" w:pos="851"/>
        </w:tabs>
        <w:ind w:left="0" w:firstLine="567"/>
        <w:jc w:val="both"/>
      </w:pPr>
      <w:r w:rsidRPr="009152A3">
        <w:rPr>
          <w:bCs/>
        </w:rPr>
        <w:t xml:space="preserve">3.7. Оценке на первом (заочном) этапе подлежат: заявка на участие в Конкурсе, </w:t>
      </w:r>
      <w:r w:rsidRPr="009152A3">
        <w:t>описание и материалы конкурсной работы</w:t>
      </w:r>
    </w:p>
    <w:p w:rsidR="009152A3" w:rsidRPr="009152A3" w:rsidRDefault="009152A3" w:rsidP="009152A3">
      <w:pPr>
        <w:pStyle w:val="a7"/>
        <w:tabs>
          <w:tab w:val="left" w:pos="0"/>
          <w:tab w:val="left" w:pos="851"/>
        </w:tabs>
        <w:ind w:left="0" w:firstLine="567"/>
        <w:jc w:val="both"/>
      </w:pPr>
      <w:r w:rsidRPr="009152A3">
        <w:t xml:space="preserve">3.8. Второй (очный) этап Конкурса представляет собой публичное представление конкурсных работ в рамках работы Кузбасского образовательного форума – 2020 на площадках, определенных организаторами. </w:t>
      </w:r>
    </w:p>
    <w:p w:rsidR="009152A3" w:rsidRPr="009152A3" w:rsidRDefault="009152A3" w:rsidP="009152A3">
      <w:pPr>
        <w:pStyle w:val="a7"/>
        <w:tabs>
          <w:tab w:val="left" w:pos="0"/>
          <w:tab w:val="left" w:pos="851"/>
        </w:tabs>
        <w:ind w:left="0" w:firstLine="567"/>
        <w:jc w:val="both"/>
      </w:pPr>
      <w:r w:rsidRPr="009152A3">
        <w:t>3.9. Публичное представление конкурсной работы оценивается жюри по следующим критериям:</w:t>
      </w:r>
    </w:p>
    <w:p w:rsidR="009152A3" w:rsidRPr="009152A3" w:rsidRDefault="009152A3" w:rsidP="009152A3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2A3">
        <w:rPr>
          <w:rFonts w:ascii="Times New Roman" w:hAnsi="Times New Roman" w:cs="Times New Roman"/>
          <w:sz w:val="24"/>
          <w:szCs w:val="24"/>
        </w:rPr>
        <w:t>– умение четко выразить основную идею инновационного продукта;</w:t>
      </w:r>
    </w:p>
    <w:p w:rsidR="009152A3" w:rsidRPr="009152A3" w:rsidRDefault="009152A3" w:rsidP="009152A3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2A3">
        <w:rPr>
          <w:rFonts w:ascii="Times New Roman" w:hAnsi="Times New Roman" w:cs="Times New Roman"/>
          <w:sz w:val="24"/>
          <w:szCs w:val="24"/>
        </w:rPr>
        <w:t>– умение лаконично представить сущность инновационного продукта, его содержание;</w:t>
      </w:r>
    </w:p>
    <w:p w:rsidR="009152A3" w:rsidRPr="009152A3" w:rsidRDefault="009152A3" w:rsidP="009152A3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2A3">
        <w:rPr>
          <w:rFonts w:ascii="Times New Roman" w:hAnsi="Times New Roman" w:cs="Times New Roman"/>
          <w:sz w:val="24"/>
          <w:szCs w:val="24"/>
        </w:rPr>
        <w:lastRenderedPageBreak/>
        <w:t>– представление преимуществ данного продукта в сравнении с аналогами;</w:t>
      </w:r>
    </w:p>
    <w:p w:rsidR="009152A3" w:rsidRPr="009152A3" w:rsidRDefault="009152A3" w:rsidP="009152A3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2A3">
        <w:rPr>
          <w:rFonts w:ascii="Times New Roman" w:hAnsi="Times New Roman" w:cs="Times New Roman"/>
          <w:sz w:val="24"/>
          <w:szCs w:val="24"/>
        </w:rPr>
        <w:t>– демонстрация результативности и перспектив развития инновационной деятельности.</w:t>
      </w:r>
    </w:p>
    <w:p w:rsidR="009152A3" w:rsidRPr="009152A3" w:rsidRDefault="009152A3" w:rsidP="009152A3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2A3">
        <w:rPr>
          <w:rFonts w:ascii="Times New Roman" w:hAnsi="Times New Roman" w:cs="Times New Roman"/>
          <w:sz w:val="24"/>
          <w:szCs w:val="24"/>
        </w:rPr>
        <w:t>3.10. Публичное представление конкурсной работы проводится в соответствии с регламентом (презентация – до 10 минут, ответы на вопросы жюри – 5 минут).</w:t>
      </w:r>
    </w:p>
    <w:p w:rsidR="009152A3" w:rsidRPr="009152A3" w:rsidRDefault="009152A3" w:rsidP="009152A3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2A3">
        <w:rPr>
          <w:rFonts w:ascii="Times New Roman" w:hAnsi="Times New Roman" w:cs="Times New Roman"/>
          <w:sz w:val="24"/>
          <w:szCs w:val="24"/>
        </w:rPr>
        <w:t>3.11. Состав участников второго (очного) этапа Конкурса оглашается до начала работы Кузбасского образовательного форума – 2020.</w:t>
      </w:r>
    </w:p>
    <w:p w:rsidR="009152A3" w:rsidRPr="009152A3" w:rsidRDefault="009152A3" w:rsidP="009152A3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2A3">
        <w:rPr>
          <w:rFonts w:ascii="Times New Roman" w:hAnsi="Times New Roman" w:cs="Times New Roman"/>
          <w:sz w:val="24"/>
          <w:szCs w:val="24"/>
        </w:rPr>
        <w:t xml:space="preserve">3.12. </w:t>
      </w:r>
      <w:proofErr w:type="gramStart"/>
      <w:r w:rsidRPr="009152A3">
        <w:rPr>
          <w:rFonts w:ascii="Times New Roman" w:hAnsi="Times New Roman" w:cs="Times New Roman"/>
          <w:sz w:val="24"/>
          <w:szCs w:val="24"/>
        </w:rPr>
        <w:t xml:space="preserve">Заявка на участие в Конкурсе, копия квитанции об оплате, описание конкурсной работы (по установленной форме (Приложение 1) и материалы конкурсной работыпринимаются в срок до 27.12.2019 г. по адресу: </w:t>
      </w:r>
      <w:r w:rsidRPr="009152A3">
        <w:rPr>
          <w:rFonts w:ascii="Times New Roman" w:hAnsi="Times New Roman" w:cs="Times New Roman"/>
          <w:sz w:val="24"/>
          <w:szCs w:val="24"/>
        </w:rPr>
        <w:br/>
        <w:t>г. Кемерово, ул. Заузелкова, д. 3, КРИПКиПРО, каб. 318.</w:t>
      </w:r>
      <w:proofErr w:type="gramEnd"/>
    </w:p>
    <w:p w:rsidR="009152A3" w:rsidRPr="009152A3" w:rsidRDefault="009152A3" w:rsidP="009152A3">
      <w:pPr>
        <w:pStyle w:val="a7"/>
        <w:numPr>
          <w:ilvl w:val="1"/>
          <w:numId w:val="23"/>
        </w:numPr>
        <w:tabs>
          <w:tab w:val="left" w:pos="0"/>
          <w:tab w:val="left" w:pos="851"/>
        </w:tabs>
        <w:ind w:left="0" w:firstLine="567"/>
        <w:contextualSpacing/>
        <w:jc w:val="both"/>
      </w:pPr>
      <w:r w:rsidRPr="009152A3">
        <w:t>Конкурсные м</w:t>
      </w:r>
      <w:r w:rsidRPr="009152A3">
        <w:rPr>
          <w:color w:val="000000"/>
        </w:rPr>
        <w:t>атериалы должны быть представлены на бумажных и электронных носителях.</w:t>
      </w:r>
    </w:p>
    <w:p w:rsidR="009152A3" w:rsidRPr="009152A3" w:rsidRDefault="009152A3" w:rsidP="009152A3">
      <w:pPr>
        <w:tabs>
          <w:tab w:val="left" w:pos="0"/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2A3">
        <w:rPr>
          <w:rFonts w:ascii="Times New Roman" w:hAnsi="Times New Roman" w:cs="Times New Roman"/>
          <w:color w:val="000000"/>
          <w:sz w:val="24"/>
          <w:szCs w:val="24"/>
        </w:rPr>
        <w:t>3.14. Требования к представляемым материалам:</w:t>
      </w:r>
    </w:p>
    <w:p w:rsidR="009152A3" w:rsidRPr="009152A3" w:rsidRDefault="009152A3" w:rsidP="009152A3">
      <w:pPr>
        <w:pStyle w:val="a7"/>
        <w:numPr>
          <w:ilvl w:val="0"/>
          <w:numId w:val="5"/>
        </w:numPr>
        <w:tabs>
          <w:tab w:val="left" w:pos="0"/>
        </w:tabs>
        <w:ind w:left="0" w:firstLine="567"/>
        <w:contextualSpacing/>
        <w:jc w:val="both"/>
        <w:rPr>
          <w:color w:val="000000"/>
        </w:rPr>
      </w:pPr>
      <w:r w:rsidRPr="009152A3">
        <w:rPr>
          <w:color w:val="000000"/>
        </w:rPr>
        <w:t xml:space="preserve">Информация об организации (название полное и сокращенное, адрес, телефон, </w:t>
      </w:r>
      <w:r w:rsidRPr="009152A3">
        <w:rPr>
          <w:lang w:val="en-US"/>
        </w:rPr>
        <w:t>e</w:t>
      </w:r>
      <w:r w:rsidRPr="009152A3">
        <w:rPr>
          <w:color w:val="000000"/>
        </w:rPr>
        <w:t>-</w:t>
      </w:r>
      <w:r w:rsidRPr="009152A3">
        <w:rPr>
          <w:color w:val="000000"/>
          <w:lang w:val="en-US"/>
        </w:rPr>
        <w:t>mail</w:t>
      </w:r>
      <w:r w:rsidRPr="009152A3">
        <w:rPr>
          <w:color w:val="000000"/>
        </w:rPr>
        <w:t xml:space="preserve">) на русском языке в формате MS WORD или </w:t>
      </w:r>
      <w:r w:rsidRPr="009152A3">
        <w:rPr>
          <w:color w:val="000000"/>
          <w:lang w:val="en-US"/>
        </w:rPr>
        <w:t>RTF</w:t>
      </w:r>
      <w:r w:rsidRPr="009152A3">
        <w:rPr>
          <w:color w:val="000000"/>
        </w:rPr>
        <w:t xml:space="preserve">, шрифт </w:t>
      </w:r>
      <w:r w:rsidRPr="009152A3">
        <w:rPr>
          <w:bCs/>
          <w:iCs/>
          <w:color w:val="000000"/>
        </w:rPr>
        <w:t>–</w:t>
      </w:r>
      <w:r w:rsidRPr="009152A3">
        <w:rPr>
          <w:color w:val="000000"/>
          <w:lang w:val="en-US"/>
        </w:rPr>
        <w:t>TimesNewRoman</w:t>
      </w:r>
      <w:r w:rsidRPr="009152A3">
        <w:rPr>
          <w:color w:val="000000"/>
        </w:rPr>
        <w:t xml:space="preserve"> (образец в Приложении 1);</w:t>
      </w:r>
    </w:p>
    <w:p w:rsidR="009152A3" w:rsidRPr="009152A3" w:rsidRDefault="009152A3" w:rsidP="009152A3">
      <w:pPr>
        <w:pStyle w:val="a7"/>
        <w:numPr>
          <w:ilvl w:val="0"/>
          <w:numId w:val="5"/>
        </w:numPr>
        <w:tabs>
          <w:tab w:val="left" w:pos="0"/>
        </w:tabs>
        <w:ind w:left="0" w:firstLine="567"/>
        <w:contextualSpacing/>
        <w:jc w:val="both"/>
        <w:rPr>
          <w:color w:val="000000"/>
        </w:rPr>
      </w:pPr>
      <w:r w:rsidRPr="009152A3">
        <w:rPr>
          <w:color w:val="000000"/>
        </w:rPr>
        <w:t xml:space="preserve">Объем описания одной конкурсной работы: </w:t>
      </w:r>
    </w:p>
    <w:p w:rsidR="009152A3" w:rsidRPr="009152A3" w:rsidRDefault="009152A3" w:rsidP="009152A3">
      <w:pPr>
        <w:pStyle w:val="a7"/>
        <w:tabs>
          <w:tab w:val="left" w:pos="0"/>
        </w:tabs>
        <w:ind w:left="0" w:firstLine="567"/>
        <w:jc w:val="both"/>
        <w:rPr>
          <w:color w:val="000000"/>
        </w:rPr>
      </w:pPr>
      <w:r w:rsidRPr="009152A3">
        <w:rPr>
          <w:color w:val="000000"/>
        </w:rPr>
        <w:t xml:space="preserve">а) для работы без иллюстраций </w:t>
      </w:r>
      <w:r w:rsidRPr="009152A3">
        <w:rPr>
          <w:bCs/>
          <w:iCs/>
          <w:color w:val="000000"/>
        </w:rPr>
        <w:t>–</w:t>
      </w:r>
      <w:r w:rsidRPr="009152A3">
        <w:rPr>
          <w:color w:val="000000"/>
        </w:rPr>
        <w:t xml:space="preserve"> не более 4000 знаков, включая пробелы.</w:t>
      </w:r>
    </w:p>
    <w:p w:rsidR="009152A3" w:rsidRPr="009152A3" w:rsidRDefault="009152A3" w:rsidP="009152A3">
      <w:pPr>
        <w:pStyle w:val="a7"/>
        <w:tabs>
          <w:tab w:val="left" w:pos="0"/>
        </w:tabs>
        <w:ind w:left="0" w:firstLine="567"/>
        <w:jc w:val="both"/>
        <w:rPr>
          <w:color w:val="000000"/>
        </w:rPr>
      </w:pPr>
      <w:r w:rsidRPr="009152A3">
        <w:rPr>
          <w:color w:val="000000"/>
        </w:rPr>
        <w:t xml:space="preserve">б) для работы с иллюстрациями (не более 2) </w:t>
      </w:r>
      <w:r w:rsidRPr="009152A3">
        <w:rPr>
          <w:bCs/>
          <w:iCs/>
          <w:color w:val="000000"/>
        </w:rPr>
        <w:t>–</w:t>
      </w:r>
      <w:r w:rsidRPr="009152A3">
        <w:rPr>
          <w:color w:val="000000"/>
        </w:rPr>
        <w:t xml:space="preserve"> не более 3000 знаков, включая подписи к иллюстрациям и пробелы.</w:t>
      </w:r>
    </w:p>
    <w:p w:rsidR="009152A3" w:rsidRPr="009152A3" w:rsidRDefault="009152A3" w:rsidP="009152A3">
      <w:pPr>
        <w:pStyle w:val="a7"/>
        <w:numPr>
          <w:ilvl w:val="0"/>
          <w:numId w:val="5"/>
        </w:numPr>
        <w:tabs>
          <w:tab w:val="left" w:pos="0"/>
        </w:tabs>
        <w:ind w:left="0" w:firstLine="567"/>
        <w:contextualSpacing/>
        <w:jc w:val="both"/>
      </w:pPr>
      <w:r w:rsidRPr="009152A3">
        <w:rPr>
          <w:color w:val="000000"/>
        </w:rPr>
        <w:t>Объем конкурсной работы и приложений, раскрывающих конкретные позиции представленного инновационного продукта, не ограничено. В приложении к описанию разработки должны быть указаны названия файлов, иллюстраций и подписи к ним.</w:t>
      </w:r>
    </w:p>
    <w:p w:rsidR="009152A3" w:rsidRPr="009152A3" w:rsidRDefault="009152A3" w:rsidP="009152A3">
      <w:pPr>
        <w:pStyle w:val="a3"/>
        <w:widowControl/>
        <w:numPr>
          <w:ilvl w:val="1"/>
          <w:numId w:val="13"/>
        </w:numPr>
        <w:autoSpaceDE/>
        <w:autoSpaceDN/>
        <w:adjustRightInd/>
        <w:spacing w:line="240" w:lineRule="auto"/>
        <w:ind w:left="0" w:firstLine="567"/>
        <w:rPr>
          <w:sz w:val="24"/>
          <w:szCs w:val="24"/>
        </w:rPr>
      </w:pPr>
      <w:r w:rsidRPr="009152A3">
        <w:rPr>
          <w:sz w:val="24"/>
          <w:szCs w:val="24"/>
        </w:rPr>
        <w:t xml:space="preserve">Материалы, оформленные с нарушением настоящих требований, к рассмотрению не принимаются. </w:t>
      </w:r>
    </w:p>
    <w:p w:rsidR="009152A3" w:rsidRPr="009152A3" w:rsidRDefault="009152A3" w:rsidP="009152A3">
      <w:pPr>
        <w:pStyle w:val="a7"/>
        <w:numPr>
          <w:ilvl w:val="1"/>
          <w:numId w:val="13"/>
        </w:numPr>
        <w:ind w:left="0" w:firstLine="710"/>
        <w:contextualSpacing/>
        <w:jc w:val="both"/>
      </w:pPr>
      <w:r w:rsidRPr="009152A3">
        <w:t>Оплата участия в Конкурсе составляет 2 000 рублей за одну конкурсную работу. Оплата производится в безналичном порядке путем перечисления участником конкурса денежных средств на расчетный счет Координатора конкурса на сайте КРИПКиПРО</w:t>
      </w:r>
      <w:hyperlink r:id="rId6" w:history="1">
        <w:r w:rsidRPr="009152A3">
          <w:rPr>
            <w:rStyle w:val="a8"/>
          </w:rPr>
          <w:t>http://ipk.kuz-edu.ru</w:t>
        </w:r>
      </w:hyperlink>
      <w:r w:rsidRPr="009152A3">
        <w:t xml:space="preserve"> в разделе «Оплата услуг онлайн». В «Назначении платежа» указать «Оргвзнос за участие в мероприятии», в «Названии мероприятия» – конкурс «Инновации в образовании».</w:t>
      </w:r>
    </w:p>
    <w:p w:rsidR="009152A3" w:rsidRPr="009152A3" w:rsidRDefault="009152A3" w:rsidP="009152A3">
      <w:pPr>
        <w:pStyle w:val="a7"/>
        <w:ind w:left="710"/>
        <w:jc w:val="both"/>
      </w:pPr>
    </w:p>
    <w:p w:rsidR="009152A3" w:rsidRPr="009152A3" w:rsidRDefault="009152A3" w:rsidP="009152A3">
      <w:pPr>
        <w:pStyle w:val="a7"/>
        <w:numPr>
          <w:ilvl w:val="0"/>
          <w:numId w:val="6"/>
        </w:numPr>
        <w:tabs>
          <w:tab w:val="left" w:pos="180"/>
          <w:tab w:val="left" w:pos="360"/>
          <w:tab w:val="left" w:pos="851"/>
        </w:tabs>
        <w:contextualSpacing/>
        <w:jc w:val="center"/>
        <w:rPr>
          <w:b/>
          <w:bCs/>
        </w:rPr>
      </w:pPr>
      <w:r w:rsidRPr="009152A3">
        <w:rPr>
          <w:b/>
          <w:bCs/>
        </w:rPr>
        <w:t>Подведение итогов Конкурса и награждение</w:t>
      </w:r>
    </w:p>
    <w:p w:rsidR="009152A3" w:rsidRPr="009152A3" w:rsidRDefault="009152A3" w:rsidP="009152A3">
      <w:pPr>
        <w:pStyle w:val="a7"/>
        <w:tabs>
          <w:tab w:val="left" w:pos="180"/>
          <w:tab w:val="left" w:pos="360"/>
          <w:tab w:val="left" w:pos="851"/>
        </w:tabs>
        <w:ind w:left="450"/>
        <w:rPr>
          <w:b/>
          <w:bCs/>
        </w:rPr>
      </w:pPr>
    </w:p>
    <w:p w:rsidR="009152A3" w:rsidRPr="009152A3" w:rsidRDefault="009152A3" w:rsidP="009152A3">
      <w:pPr>
        <w:pStyle w:val="a3"/>
        <w:numPr>
          <w:ilvl w:val="1"/>
          <w:numId w:val="6"/>
        </w:numPr>
        <w:spacing w:line="240" w:lineRule="auto"/>
        <w:ind w:left="0" w:firstLine="567"/>
        <w:rPr>
          <w:sz w:val="24"/>
          <w:szCs w:val="24"/>
        </w:rPr>
      </w:pPr>
      <w:r w:rsidRPr="009152A3">
        <w:rPr>
          <w:sz w:val="24"/>
          <w:szCs w:val="24"/>
        </w:rPr>
        <w:t xml:space="preserve">Работы, набравшие по итогам заочного тура наибольшее количество баллов, допускаются до </w:t>
      </w:r>
      <w:r w:rsidRPr="009152A3">
        <w:rPr>
          <w:color w:val="000000"/>
          <w:spacing w:val="2"/>
          <w:sz w:val="24"/>
          <w:szCs w:val="24"/>
        </w:rPr>
        <w:t>второго (очного) этапа -</w:t>
      </w:r>
      <w:r w:rsidRPr="009152A3">
        <w:rPr>
          <w:sz w:val="24"/>
          <w:szCs w:val="24"/>
        </w:rPr>
        <w:t xml:space="preserve"> публичного представления, но не более 5 работ из подноминации. Спорные ситуации решаются простым голосованием членов конкурсной комиссии.</w:t>
      </w:r>
    </w:p>
    <w:p w:rsidR="009152A3" w:rsidRPr="009152A3" w:rsidRDefault="009152A3" w:rsidP="009152A3">
      <w:pPr>
        <w:pStyle w:val="a3"/>
        <w:numPr>
          <w:ilvl w:val="1"/>
          <w:numId w:val="6"/>
        </w:numPr>
        <w:spacing w:line="240" w:lineRule="auto"/>
        <w:ind w:left="0" w:firstLine="567"/>
        <w:rPr>
          <w:sz w:val="24"/>
          <w:szCs w:val="24"/>
        </w:rPr>
      </w:pPr>
      <w:r w:rsidRPr="009152A3">
        <w:rPr>
          <w:sz w:val="24"/>
          <w:szCs w:val="24"/>
        </w:rPr>
        <w:t xml:space="preserve">Из работ, не допущенных до публичного представления, определяются Лауреаты Конкурса, которые награждаются Дипломами </w:t>
      </w:r>
      <w:r w:rsidRPr="009152A3">
        <w:rPr>
          <w:sz w:val="24"/>
          <w:szCs w:val="24"/>
          <w:lang w:val="en-US"/>
        </w:rPr>
        <w:t>II</w:t>
      </w:r>
      <w:r w:rsidRPr="009152A3">
        <w:rPr>
          <w:sz w:val="24"/>
          <w:szCs w:val="24"/>
        </w:rPr>
        <w:t xml:space="preserve"> и </w:t>
      </w:r>
      <w:r w:rsidRPr="009152A3">
        <w:rPr>
          <w:sz w:val="24"/>
          <w:szCs w:val="24"/>
          <w:lang w:val="en-US"/>
        </w:rPr>
        <w:t>III</w:t>
      </w:r>
      <w:r w:rsidRPr="009152A3">
        <w:rPr>
          <w:sz w:val="24"/>
          <w:szCs w:val="24"/>
        </w:rPr>
        <w:t xml:space="preserve"> степени.</w:t>
      </w:r>
    </w:p>
    <w:p w:rsidR="009152A3" w:rsidRPr="009152A3" w:rsidRDefault="009152A3" w:rsidP="009152A3">
      <w:pPr>
        <w:pStyle w:val="a3"/>
        <w:numPr>
          <w:ilvl w:val="1"/>
          <w:numId w:val="6"/>
        </w:numPr>
        <w:spacing w:line="240" w:lineRule="auto"/>
        <w:ind w:left="0" w:firstLine="567"/>
        <w:rPr>
          <w:sz w:val="24"/>
          <w:szCs w:val="24"/>
        </w:rPr>
      </w:pPr>
      <w:r w:rsidRPr="009152A3">
        <w:rPr>
          <w:sz w:val="24"/>
          <w:szCs w:val="24"/>
        </w:rPr>
        <w:t xml:space="preserve">Работам, не допущенным до публичного представления и не </w:t>
      </w:r>
      <w:proofErr w:type="gramStart"/>
      <w:r w:rsidRPr="009152A3">
        <w:rPr>
          <w:sz w:val="24"/>
          <w:szCs w:val="24"/>
        </w:rPr>
        <w:t>удостоенных</w:t>
      </w:r>
      <w:proofErr w:type="gramEnd"/>
      <w:r w:rsidRPr="009152A3">
        <w:rPr>
          <w:sz w:val="24"/>
          <w:szCs w:val="24"/>
        </w:rPr>
        <w:t xml:space="preserve"> звания Лауреата Конкурса, вручаются Дипломы участника.</w:t>
      </w:r>
    </w:p>
    <w:p w:rsidR="009152A3" w:rsidRPr="009152A3" w:rsidRDefault="009152A3" w:rsidP="009152A3">
      <w:pPr>
        <w:tabs>
          <w:tab w:val="left" w:pos="180"/>
          <w:tab w:val="left" w:pos="36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52A3">
        <w:rPr>
          <w:rFonts w:ascii="Times New Roman" w:hAnsi="Times New Roman" w:cs="Times New Roman"/>
          <w:bCs/>
          <w:sz w:val="24"/>
          <w:szCs w:val="24"/>
        </w:rPr>
        <w:t>4.4.  По результатам публичного представления:</w:t>
      </w:r>
    </w:p>
    <w:p w:rsidR="009152A3" w:rsidRPr="009152A3" w:rsidRDefault="009152A3" w:rsidP="009152A3">
      <w:pPr>
        <w:tabs>
          <w:tab w:val="left" w:pos="180"/>
          <w:tab w:val="left" w:pos="36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2A3">
        <w:rPr>
          <w:rFonts w:ascii="Times New Roman" w:hAnsi="Times New Roman" w:cs="Times New Roman"/>
          <w:bCs/>
          <w:sz w:val="24"/>
          <w:szCs w:val="24"/>
        </w:rPr>
        <w:t xml:space="preserve">- в каждой подноминации определяются Лауреаты, которые награждаются Дипломом </w:t>
      </w:r>
      <w:r w:rsidRPr="009152A3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9152A3">
        <w:rPr>
          <w:rFonts w:ascii="Times New Roman" w:hAnsi="Times New Roman" w:cs="Times New Roman"/>
          <w:bCs/>
          <w:sz w:val="24"/>
          <w:szCs w:val="24"/>
        </w:rPr>
        <w:t xml:space="preserve"> степени и Победитель, который награждается Золотой медалью </w:t>
      </w:r>
      <w:r w:rsidRPr="009152A3">
        <w:rPr>
          <w:rFonts w:ascii="Times New Roman" w:hAnsi="Times New Roman" w:cs="Times New Roman"/>
          <w:sz w:val="24"/>
          <w:szCs w:val="24"/>
        </w:rPr>
        <w:t xml:space="preserve">Кузбасского образовательного форума, Дипломом Конкурса; </w:t>
      </w:r>
    </w:p>
    <w:p w:rsidR="009152A3" w:rsidRPr="009152A3" w:rsidRDefault="009152A3" w:rsidP="009152A3">
      <w:pPr>
        <w:tabs>
          <w:tab w:val="left" w:pos="180"/>
          <w:tab w:val="left" w:pos="36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2A3">
        <w:rPr>
          <w:rFonts w:ascii="Times New Roman" w:hAnsi="Times New Roman" w:cs="Times New Roman"/>
          <w:sz w:val="24"/>
          <w:szCs w:val="24"/>
        </w:rPr>
        <w:t xml:space="preserve">- в каждой номинации </w:t>
      </w:r>
      <w:r w:rsidRPr="009152A3">
        <w:rPr>
          <w:rFonts w:ascii="Times New Roman" w:hAnsi="Times New Roman" w:cs="Times New Roman"/>
          <w:bCs/>
          <w:sz w:val="24"/>
          <w:szCs w:val="24"/>
        </w:rPr>
        <w:t xml:space="preserve">определяется обладатель Гран-При Конкурса, который награждается </w:t>
      </w:r>
      <w:r w:rsidRPr="009152A3">
        <w:rPr>
          <w:rFonts w:ascii="Times New Roman" w:hAnsi="Times New Roman" w:cs="Times New Roman"/>
          <w:sz w:val="24"/>
          <w:szCs w:val="24"/>
        </w:rPr>
        <w:t xml:space="preserve">ценным призом и </w:t>
      </w:r>
      <w:r w:rsidRPr="009152A3">
        <w:rPr>
          <w:rFonts w:ascii="Times New Roman" w:hAnsi="Times New Roman" w:cs="Times New Roman"/>
          <w:bCs/>
          <w:sz w:val="24"/>
          <w:szCs w:val="24"/>
        </w:rPr>
        <w:t>Золотой медалью</w:t>
      </w:r>
      <w:r w:rsidRPr="009152A3">
        <w:rPr>
          <w:rFonts w:ascii="Times New Roman" w:hAnsi="Times New Roman" w:cs="Times New Roman"/>
          <w:sz w:val="24"/>
          <w:szCs w:val="24"/>
        </w:rPr>
        <w:t xml:space="preserve"> Кузбасского образовательного форума,</w:t>
      </w:r>
      <w:r w:rsidRPr="009152A3">
        <w:rPr>
          <w:rFonts w:ascii="Times New Roman" w:hAnsi="Times New Roman" w:cs="Times New Roman"/>
          <w:bCs/>
          <w:sz w:val="24"/>
          <w:szCs w:val="24"/>
        </w:rPr>
        <w:t xml:space="preserve"> Дипломом </w:t>
      </w:r>
      <w:r w:rsidRPr="009152A3">
        <w:rPr>
          <w:rFonts w:ascii="Times New Roman" w:hAnsi="Times New Roman" w:cs="Times New Roman"/>
          <w:sz w:val="24"/>
          <w:szCs w:val="24"/>
        </w:rPr>
        <w:t>Конкурса.</w:t>
      </w:r>
    </w:p>
    <w:p w:rsidR="009152A3" w:rsidRPr="009152A3" w:rsidRDefault="009152A3" w:rsidP="009152A3">
      <w:pPr>
        <w:tabs>
          <w:tab w:val="left" w:pos="180"/>
          <w:tab w:val="left" w:pos="36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52A3">
        <w:rPr>
          <w:rFonts w:ascii="Times New Roman" w:hAnsi="Times New Roman" w:cs="Times New Roman"/>
          <w:bCs/>
          <w:sz w:val="24"/>
          <w:szCs w:val="24"/>
        </w:rPr>
        <w:t>4.5. Оргкомитет Конкурса оставляет за собой право учредить дополнительные номинации Конкурса.</w:t>
      </w:r>
    </w:p>
    <w:p w:rsidR="009152A3" w:rsidRPr="009152A3" w:rsidRDefault="009152A3" w:rsidP="009152A3">
      <w:pPr>
        <w:tabs>
          <w:tab w:val="left" w:pos="180"/>
          <w:tab w:val="left" w:pos="36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52A3">
        <w:rPr>
          <w:rFonts w:ascii="Times New Roman" w:hAnsi="Times New Roman" w:cs="Times New Roman"/>
          <w:bCs/>
          <w:sz w:val="24"/>
          <w:szCs w:val="24"/>
        </w:rPr>
        <w:t>4.6. Торжественная церемония подведения итогов Конкурса и награждения проводится в последний день работы Кузбасского образовательного форума.</w:t>
      </w:r>
    </w:p>
    <w:p w:rsidR="009152A3" w:rsidRPr="009152A3" w:rsidRDefault="009152A3" w:rsidP="009152A3">
      <w:pPr>
        <w:tabs>
          <w:tab w:val="left" w:pos="18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52A3" w:rsidRPr="009152A3" w:rsidRDefault="009152A3" w:rsidP="009152A3">
      <w:pPr>
        <w:pStyle w:val="a7"/>
        <w:tabs>
          <w:tab w:val="left" w:pos="0"/>
          <w:tab w:val="left" w:pos="851"/>
        </w:tabs>
        <w:ind w:left="567"/>
        <w:jc w:val="right"/>
      </w:pPr>
    </w:p>
    <w:p w:rsidR="009152A3" w:rsidRPr="009152A3" w:rsidRDefault="009152A3" w:rsidP="009152A3">
      <w:pPr>
        <w:pStyle w:val="a7"/>
        <w:tabs>
          <w:tab w:val="left" w:pos="0"/>
          <w:tab w:val="left" w:pos="851"/>
        </w:tabs>
        <w:ind w:left="567"/>
        <w:jc w:val="right"/>
      </w:pPr>
    </w:p>
    <w:p w:rsidR="009152A3" w:rsidRPr="009152A3" w:rsidRDefault="009152A3" w:rsidP="009152A3">
      <w:pPr>
        <w:pStyle w:val="a7"/>
        <w:tabs>
          <w:tab w:val="left" w:pos="0"/>
          <w:tab w:val="left" w:pos="851"/>
        </w:tabs>
        <w:ind w:left="567"/>
        <w:jc w:val="right"/>
      </w:pPr>
    </w:p>
    <w:p w:rsidR="009152A3" w:rsidRPr="009152A3" w:rsidRDefault="009152A3" w:rsidP="009152A3">
      <w:pPr>
        <w:pStyle w:val="a7"/>
        <w:tabs>
          <w:tab w:val="left" w:pos="0"/>
          <w:tab w:val="left" w:pos="851"/>
        </w:tabs>
        <w:ind w:left="567"/>
        <w:jc w:val="right"/>
      </w:pPr>
    </w:p>
    <w:p w:rsidR="009152A3" w:rsidRPr="009152A3" w:rsidRDefault="009152A3" w:rsidP="009152A3">
      <w:pPr>
        <w:pStyle w:val="a7"/>
        <w:tabs>
          <w:tab w:val="left" w:pos="0"/>
          <w:tab w:val="left" w:pos="851"/>
        </w:tabs>
        <w:ind w:left="567"/>
        <w:jc w:val="right"/>
      </w:pPr>
    </w:p>
    <w:p w:rsidR="009152A3" w:rsidRPr="009152A3" w:rsidRDefault="009152A3" w:rsidP="009152A3">
      <w:pPr>
        <w:tabs>
          <w:tab w:val="left" w:pos="0"/>
          <w:tab w:val="left" w:pos="851"/>
        </w:tabs>
      </w:pPr>
    </w:p>
    <w:p w:rsidR="009152A3" w:rsidRPr="009152A3" w:rsidRDefault="009152A3" w:rsidP="009152A3">
      <w:pPr>
        <w:pStyle w:val="a7"/>
        <w:tabs>
          <w:tab w:val="left" w:pos="0"/>
          <w:tab w:val="left" w:pos="851"/>
        </w:tabs>
        <w:ind w:left="567"/>
        <w:jc w:val="right"/>
      </w:pPr>
      <w:r w:rsidRPr="009152A3">
        <w:t>Приложение  1</w:t>
      </w:r>
    </w:p>
    <w:p w:rsidR="009152A3" w:rsidRPr="009152A3" w:rsidRDefault="009152A3" w:rsidP="009152A3">
      <w:pPr>
        <w:pStyle w:val="a7"/>
        <w:tabs>
          <w:tab w:val="left" w:pos="0"/>
          <w:tab w:val="left" w:pos="851"/>
        </w:tabs>
        <w:ind w:left="567"/>
        <w:jc w:val="right"/>
      </w:pPr>
      <w:r w:rsidRPr="009152A3">
        <w:t>к положению</w:t>
      </w:r>
    </w:p>
    <w:p w:rsidR="009152A3" w:rsidRDefault="009152A3" w:rsidP="009152A3">
      <w:pPr>
        <w:pStyle w:val="a7"/>
        <w:tabs>
          <w:tab w:val="left" w:pos="0"/>
          <w:tab w:val="left" w:pos="851"/>
        </w:tabs>
        <w:ind w:left="567"/>
        <w:jc w:val="center"/>
        <w:rPr>
          <w:i/>
          <w:iCs/>
        </w:rPr>
      </w:pPr>
    </w:p>
    <w:p w:rsidR="009152A3" w:rsidRDefault="009152A3" w:rsidP="009152A3">
      <w:pPr>
        <w:pStyle w:val="a7"/>
        <w:tabs>
          <w:tab w:val="left" w:pos="0"/>
          <w:tab w:val="left" w:pos="851"/>
        </w:tabs>
        <w:ind w:left="567"/>
        <w:jc w:val="center"/>
        <w:rPr>
          <w:i/>
          <w:iCs/>
        </w:rPr>
      </w:pPr>
    </w:p>
    <w:p w:rsidR="009152A3" w:rsidRPr="009152A3" w:rsidRDefault="009152A3" w:rsidP="009152A3">
      <w:pPr>
        <w:pStyle w:val="a7"/>
        <w:tabs>
          <w:tab w:val="left" w:pos="0"/>
          <w:tab w:val="left" w:pos="851"/>
        </w:tabs>
        <w:ind w:left="567"/>
        <w:jc w:val="center"/>
        <w:rPr>
          <w:i/>
          <w:iCs/>
        </w:rPr>
      </w:pPr>
      <w:r w:rsidRPr="009152A3">
        <w:rPr>
          <w:i/>
          <w:iCs/>
        </w:rPr>
        <w:t>Перед оформлением заявки обязательно ознакомьтесь с положением о конкурсе «Инновации в образовании»</w:t>
      </w:r>
    </w:p>
    <w:p w:rsidR="009152A3" w:rsidRPr="009152A3" w:rsidRDefault="009152A3" w:rsidP="009152A3">
      <w:pPr>
        <w:pStyle w:val="a7"/>
        <w:tabs>
          <w:tab w:val="left" w:pos="0"/>
          <w:tab w:val="left" w:pos="851"/>
        </w:tabs>
        <w:ind w:left="567"/>
        <w:jc w:val="both"/>
      </w:pPr>
    </w:p>
    <w:p w:rsidR="009152A3" w:rsidRPr="009152A3" w:rsidRDefault="009152A3" w:rsidP="009152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152A3">
        <w:rPr>
          <w:rFonts w:ascii="Times New Roman" w:hAnsi="Times New Roman" w:cs="Times New Roman"/>
          <w:b/>
          <w:i/>
          <w:iCs/>
          <w:sz w:val="24"/>
          <w:szCs w:val="24"/>
        </w:rPr>
        <w:t>Заявка</w:t>
      </w:r>
    </w:p>
    <w:p w:rsidR="009152A3" w:rsidRPr="009152A3" w:rsidRDefault="009152A3" w:rsidP="009152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152A3">
        <w:rPr>
          <w:rFonts w:ascii="Times New Roman" w:hAnsi="Times New Roman" w:cs="Times New Roman"/>
          <w:b/>
          <w:i/>
          <w:iCs/>
          <w:sz w:val="24"/>
          <w:szCs w:val="24"/>
        </w:rPr>
        <w:t>на участие в конкурсе «Инновации в образовании»</w:t>
      </w:r>
    </w:p>
    <w:p w:rsidR="009152A3" w:rsidRPr="009152A3" w:rsidRDefault="009152A3" w:rsidP="009152A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9152A3" w:rsidRPr="009152A3" w:rsidRDefault="009152A3" w:rsidP="009152A3">
      <w:pPr>
        <w:pStyle w:val="a7"/>
        <w:numPr>
          <w:ilvl w:val="0"/>
          <w:numId w:val="7"/>
        </w:numPr>
        <w:shd w:val="clear" w:color="auto" w:fill="FFFFFF"/>
        <w:ind w:left="0" w:firstLine="0"/>
        <w:contextualSpacing/>
        <w:rPr>
          <w:iCs/>
        </w:rPr>
      </w:pPr>
      <w:r w:rsidRPr="009152A3">
        <w:rPr>
          <w:iCs/>
        </w:rPr>
        <w:t>Полное и сокращенное юридическое наименование организации (по Уставу)</w:t>
      </w:r>
    </w:p>
    <w:p w:rsidR="009152A3" w:rsidRPr="009152A3" w:rsidRDefault="009152A3" w:rsidP="009152A3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152A3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____________________________________________________________________________________________________________________________________</w:t>
      </w:r>
    </w:p>
    <w:p w:rsidR="009152A3" w:rsidRPr="009152A3" w:rsidRDefault="009152A3" w:rsidP="009152A3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152A3">
        <w:rPr>
          <w:rFonts w:ascii="Times New Roman" w:hAnsi="Times New Roman" w:cs="Times New Roman"/>
          <w:iCs/>
          <w:sz w:val="24"/>
          <w:szCs w:val="24"/>
        </w:rPr>
        <w:t>2.</w:t>
      </w:r>
      <w:r w:rsidRPr="009152A3">
        <w:rPr>
          <w:rFonts w:ascii="Times New Roman" w:hAnsi="Times New Roman" w:cs="Times New Roman"/>
          <w:iCs/>
          <w:sz w:val="24"/>
          <w:szCs w:val="24"/>
        </w:rPr>
        <w:tab/>
        <w:t>Почтовый адрес, телефон, сот</w:t>
      </w:r>
      <w:proofErr w:type="gramStart"/>
      <w:r w:rsidRPr="009152A3">
        <w:rPr>
          <w:rFonts w:ascii="Times New Roman" w:hAnsi="Times New Roman" w:cs="Times New Roman"/>
          <w:iCs/>
          <w:sz w:val="24"/>
          <w:szCs w:val="24"/>
        </w:rPr>
        <w:t>.т</w:t>
      </w:r>
      <w:proofErr w:type="gramEnd"/>
      <w:r w:rsidRPr="009152A3">
        <w:rPr>
          <w:rFonts w:ascii="Times New Roman" w:hAnsi="Times New Roman" w:cs="Times New Roman"/>
          <w:iCs/>
          <w:sz w:val="24"/>
          <w:szCs w:val="24"/>
        </w:rPr>
        <w:t>елефон ответственного, факс, е-</w:t>
      </w:r>
      <w:r w:rsidRPr="009152A3">
        <w:rPr>
          <w:rFonts w:ascii="Times New Roman" w:hAnsi="Times New Roman" w:cs="Times New Roman"/>
          <w:iCs/>
          <w:sz w:val="24"/>
          <w:szCs w:val="24"/>
          <w:lang w:val="en-US"/>
        </w:rPr>
        <w:t>mail</w:t>
      </w:r>
      <w:r w:rsidRPr="009152A3">
        <w:rPr>
          <w:rFonts w:ascii="Times New Roman" w:hAnsi="Times New Roman" w:cs="Times New Roman"/>
          <w:iCs/>
          <w:sz w:val="24"/>
          <w:szCs w:val="24"/>
        </w:rPr>
        <w:t xml:space="preserve"> ____________________________________________________________________________________________________________________________________</w:t>
      </w:r>
    </w:p>
    <w:p w:rsidR="009152A3" w:rsidRPr="009152A3" w:rsidRDefault="009152A3" w:rsidP="009152A3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152A3">
        <w:rPr>
          <w:rFonts w:ascii="Times New Roman" w:hAnsi="Times New Roman" w:cs="Times New Roman"/>
          <w:iCs/>
          <w:sz w:val="24"/>
          <w:szCs w:val="24"/>
        </w:rPr>
        <w:t>3.</w:t>
      </w:r>
      <w:r w:rsidRPr="009152A3">
        <w:rPr>
          <w:rFonts w:ascii="Times New Roman" w:hAnsi="Times New Roman" w:cs="Times New Roman"/>
          <w:iCs/>
          <w:sz w:val="24"/>
          <w:szCs w:val="24"/>
        </w:rPr>
        <w:tab/>
        <w:t>Полное наименование конкурсной работы и номинации, в которую она заявлена</w:t>
      </w:r>
    </w:p>
    <w:p w:rsidR="009152A3" w:rsidRPr="009152A3" w:rsidRDefault="009152A3" w:rsidP="009152A3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152A3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</w:t>
      </w:r>
      <w:r w:rsidRPr="009152A3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</w:t>
      </w:r>
      <w:r w:rsidRPr="009152A3">
        <w:rPr>
          <w:rFonts w:ascii="Times New Roman" w:hAnsi="Times New Roman" w:cs="Times New Roman"/>
          <w:iCs/>
          <w:sz w:val="24"/>
          <w:szCs w:val="24"/>
        </w:rPr>
        <w:t>4.</w:t>
      </w:r>
      <w:r w:rsidRPr="009152A3">
        <w:rPr>
          <w:rFonts w:ascii="Times New Roman" w:hAnsi="Times New Roman" w:cs="Times New Roman"/>
          <w:iCs/>
          <w:sz w:val="24"/>
          <w:szCs w:val="24"/>
        </w:rPr>
        <w:tab/>
        <w:t>Описание конкурсной работы и области применения инновационного продукта (</w:t>
      </w:r>
      <w:r w:rsidRPr="009152A3">
        <w:rPr>
          <w:rFonts w:ascii="Times New Roman" w:hAnsi="Times New Roman" w:cs="Times New Roman"/>
          <w:i/>
          <w:iCs/>
          <w:sz w:val="24"/>
          <w:szCs w:val="24"/>
        </w:rPr>
        <w:t>не более 4 000 знаков</w:t>
      </w:r>
      <w:r w:rsidRPr="009152A3">
        <w:rPr>
          <w:rFonts w:ascii="Times New Roman" w:hAnsi="Times New Roman" w:cs="Times New Roman"/>
          <w:iCs/>
          <w:sz w:val="24"/>
          <w:szCs w:val="24"/>
        </w:rPr>
        <w:t>)</w:t>
      </w:r>
    </w:p>
    <w:p w:rsidR="009152A3" w:rsidRPr="009152A3" w:rsidRDefault="009152A3" w:rsidP="009152A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152A3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</w:t>
      </w:r>
    </w:p>
    <w:p w:rsidR="009152A3" w:rsidRPr="009152A3" w:rsidRDefault="009152A3" w:rsidP="009152A3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152A3">
        <w:rPr>
          <w:rFonts w:ascii="Times New Roman" w:hAnsi="Times New Roman" w:cs="Times New Roman"/>
          <w:iCs/>
          <w:sz w:val="24"/>
          <w:szCs w:val="24"/>
        </w:rPr>
        <w:t>5.</w:t>
      </w:r>
      <w:r w:rsidRPr="009152A3">
        <w:rPr>
          <w:rFonts w:ascii="Times New Roman" w:hAnsi="Times New Roman" w:cs="Times New Roman"/>
          <w:iCs/>
          <w:sz w:val="24"/>
          <w:szCs w:val="24"/>
        </w:rPr>
        <w:tab/>
        <w:t>Отличительные положительные особенности инновационного продукта в сравнении с существующими аналогами</w:t>
      </w:r>
    </w:p>
    <w:p w:rsidR="009152A3" w:rsidRPr="009152A3" w:rsidRDefault="009152A3" w:rsidP="009152A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152A3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</w:t>
      </w:r>
    </w:p>
    <w:p w:rsidR="009152A3" w:rsidRPr="009152A3" w:rsidRDefault="009152A3" w:rsidP="009152A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9152A3" w:rsidRPr="009152A3" w:rsidRDefault="009152A3" w:rsidP="009152A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152A3">
        <w:rPr>
          <w:rFonts w:ascii="Times New Roman" w:hAnsi="Times New Roman" w:cs="Times New Roman"/>
          <w:iCs/>
          <w:sz w:val="24"/>
          <w:szCs w:val="24"/>
        </w:rPr>
        <w:t>6.</w:t>
      </w:r>
      <w:r w:rsidRPr="009152A3">
        <w:rPr>
          <w:rFonts w:ascii="Times New Roman" w:hAnsi="Times New Roman" w:cs="Times New Roman"/>
          <w:iCs/>
          <w:sz w:val="24"/>
          <w:szCs w:val="24"/>
        </w:rPr>
        <w:tab/>
        <w:t xml:space="preserve">Награды и достижения </w:t>
      </w:r>
      <w:r w:rsidRPr="009152A3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</w:t>
      </w:r>
    </w:p>
    <w:p w:rsidR="009152A3" w:rsidRPr="009152A3" w:rsidRDefault="009152A3" w:rsidP="009152A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9152A3" w:rsidRPr="009152A3" w:rsidRDefault="009152A3" w:rsidP="009152A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152A3">
        <w:rPr>
          <w:rFonts w:ascii="Times New Roman" w:hAnsi="Times New Roman" w:cs="Times New Roman"/>
          <w:i/>
          <w:iCs/>
          <w:sz w:val="24"/>
          <w:szCs w:val="24"/>
        </w:rPr>
        <w:t>«      »________________2019 г.                                                                _______________________________________</w:t>
      </w:r>
    </w:p>
    <w:p w:rsidR="009152A3" w:rsidRPr="009152A3" w:rsidRDefault="009152A3" w:rsidP="009152A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152A3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_______________________________________ Ф.И.О. (полностью), должность и подпись лица, оформившего заявку   </w:t>
      </w:r>
    </w:p>
    <w:p w:rsidR="009152A3" w:rsidRPr="009152A3" w:rsidRDefault="009152A3" w:rsidP="009152A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9152A3" w:rsidRPr="009152A3" w:rsidRDefault="009152A3" w:rsidP="009152A3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152A3">
        <w:rPr>
          <w:rFonts w:ascii="Times New Roman" w:hAnsi="Times New Roman" w:cs="Times New Roman"/>
          <w:iCs/>
          <w:sz w:val="24"/>
          <w:szCs w:val="24"/>
        </w:rPr>
        <w:t xml:space="preserve">К заявке могут быть приложены рецензии и экспертные заключения, копии имеющихся наградных документов, другие рекламно-информационные материалы по усмотрению участника конкурса.                                                       </w:t>
      </w:r>
    </w:p>
    <w:p w:rsidR="001A7735" w:rsidRPr="009152A3" w:rsidRDefault="001A7735" w:rsidP="009152A3">
      <w:pPr>
        <w:pStyle w:val="1"/>
        <w:tabs>
          <w:tab w:val="left" w:pos="0"/>
          <w:tab w:val="left" w:pos="851"/>
        </w:tabs>
        <w:ind w:left="0"/>
      </w:pPr>
    </w:p>
    <w:p w:rsidR="001A7735" w:rsidRPr="009152A3" w:rsidRDefault="001A7735" w:rsidP="009152A3">
      <w:pPr>
        <w:pStyle w:val="1"/>
        <w:tabs>
          <w:tab w:val="left" w:pos="0"/>
          <w:tab w:val="left" w:pos="851"/>
        </w:tabs>
        <w:ind w:left="0"/>
      </w:pPr>
    </w:p>
    <w:p w:rsidR="005262FD" w:rsidRPr="009152A3" w:rsidRDefault="005262FD" w:rsidP="009152A3">
      <w:pPr>
        <w:pStyle w:val="1"/>
        <w:tabs>
          <w:tab w:val="left" w:pos="0"/>
          <w:tab w:val="left" w:pos="851"/>
        </w:tabs>
        <w:ind w:left="567"/>
        <w:jc w:val="center"/>
        <w:rPr>
          <w:b/>
        </w:rPr>
      </w:pPr>
    </w:p>
    <w:p w:rsidR="005262FD" w:rsidRPr="009152A3" w:rsidRDefault="005262FD" w:rsidP="009152A3">
      <w:pPr>
        <w:pStyle w:val="1"/>
        <w:tabs>
          <w:tab w:val="left" w:pos="0"/>
          <w:tab w:val="left" w:pos="851"/>
        </w:tabs>
        <w:ind w:left="567"/>
        <w:jc w:val="center"/>
        <w:rPr>
          <w:b/>
        </w:rPr>
      </w:pPr>
    </w:p>
    <w:p w:rsidR="005262FD" w:rsidRPr="009152A3" w:rsidRDefault="005262FD" w:rsidP="009152A3">
      <w:pPr>
        <w:pStyle w:val="1"/>
        <w:tabs>
          <w:tab w:val="left" w:pos="0"/>
          <w:tab w:val="left" w:pos="851"/>
        </w:tabs>
        <w:ind w:left="567"/>
        <w:jc w:val="center"/>
        <w:rPr>
          <w:b/>
        </w:rPr>
      </w:pPr>
    </w:p>
    <w:p w:rsidR="005262FD" w:rsidRPr="009152A3" w:rsidRDefault="005262FD" w:rsidP="009152A3">
      <w:pPr>
        <w:pStyle w:val="1"/>
        <w:tabs>
          <w:tab w:val="left" w:pos="0"/>
          <w:tab w:val="left" w:pos="851"/>
        </w:tabs>
        <w:ind w:left="567"/>
        <w:jc w:val="center"/>
        <w:rPr>
          <w:b/>
        </w:rPr>
      </w:pPr>
    </w:p>
    <w:p w:rsidR="009152A3" w:rsidRDefault="009152A3" w:rsidP="00B449A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49AA" w:rsidRDefault="00B449AA" w:rsidP="00B44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859" w:rsidRPr="009152A3" w:rsidRDefault="009E3859" w:rsidP="009152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2A3">
        <w:rPr>
          <w:rFonts w:ascii="Times New Roman" w:hAnsi="Times New Roman" w:cs="Times New Roman"/>
          <w:sz w:val="24"/>
          <w:szCs w:val="24"/>
        </w:rPr>
        <w:t>Приложение 2</w:t>
      </w:r>
    </w:p>
    <w:p w:rsidR="009E3859" w:rsidRPr="009152A3" w:rsidRDefault="009E3859" w:rsidP="009152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2A3">
        <w:rPr>
          <w:rFonts w:ascii="Times New Roman" w:hAnsi="Times New Roman" w:cs="Times New Roman"/>
          <w:sz w:val="24"/>
          <w:szCs w:val="24"/>
        </w:rPr>
        <w:t xml:space="preserve">к приказу </w:t>
      </w:r>
    </w:p>
    <w:p w:rsidR="009E3859" w:rsidRPr="009152A3" w:rsidRDefault="009E3859" w:rsidP="009152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2A3">
        <w:rPr>
          <w:rFonts w:ascii="Times New Roman" w:hAnsi="Times New Roman" w:cs="Times New Roman"/>
          <w:sz w:val="24"/>
          <w:szCs w:val="24"/>
        </w:rPr>
        <w:t xml:space="preserve">УОА г. Юрги </w:t>
      </w:r>
    </w:p>
    <w:p w:rsidR="009E3859" w:rsidRPr="009152A3" w:rsidRDefault="00B449AA" w:rsidP="009152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B449AA">
        <w:rPr>
          <w:rFonts w:ascii="Times New Roman" w:hAnsi="Times New Roman" w:cs="Times New Roman"/>
          <w:sz w:val="24"/>
          <w:szCs w:val="24"/>
          <w:u w:val="single"/>
        </w:rPr>
        <w:t>27.10.2020</w:t>
      </w:r>
      <w:r>
        <w:rPr>
          <w:rFonts w:ascii="Times New Roman" w:hAnsi="Times New Roman" w:cs="Times New Roman"/>
          <w:sz w:val="24"/>
          <w:szCs w:val="24"/>
        </w:rPr>
        <w:t xml:space="preserve">  №</w:t>
      </w:r>
      <w:r w:rsidRPr="00B449AA">
        <w:rPr>
          <w:rFonts w:ascii="Times New Roman" w:hAnsi="Times New Roman" w:cs="Times New Roman"/>
          <w:sz w:val="24"/>
          <w:szCs w:val="24"/>
          <w:u w:val="single"/>
        </w:rPr>
        <w:t>468</w:t>
      </w:r>
    </w:p>
    <w:p w:rsidR="005262FD" w:rsidRPr="009152A3" w:rsidRDefault="005262FD" w:rsidP="009152A3">
      <w:pPr>
        <w:pStyle w:val="1"/>
        <w:tabs>
          <w:tab w:val="left" w:pos="0"/>
          <w:tab w:val="left" w:pos="851"/>
        </w:tabs>
        <w:ind w:left="567"/>
        <w:jc w:val="center"/>
        <w:rPr>
          <w:b/>
        </w:rPr>
      </w:pPr>
    </w:p>
    <w:p w:rsidR="005262FD" w:rsidRPr="009152A3" w:rsidRDefault="005262FD" w:rsidP="009152A3">
      <w:pPr>
        <w:pStyle w:val="1"/>
        <w:tabs>
          <w:tab w:val="left" w:pos="0"/>
          <w:tab w:val="left" w:pos="851"/>
        </w:tabs>
        <w:ind w:left="567"/>
        <w:jc w:val="center"/>
        <w:rPr>
          <w:b/>
        </w:rPr>
      </w:pPr>
    </w:p>
    <w:p w:rsidR="005262FD" w:rsidRPr="009152A3" w:rsidRDefault="005262FD" w:rsidP="009152A3">
      <w:pPr>
        <w:pStyle w:val="1"/>
        <w:tabs>
          <w:tab w:val="left" w:pos="0"/>
          <w:tab w:val="left" w:pos="851"/>
        </w:tabs>
        <w:ind w:left="567"/>
        <w:jc w:val="center"/>
        <w:rPr>
          <w:b/>
        </w:rPr>
      </w:pPr>
    </w:p>
    <w:p w:rsidR="001A7735" w:rsidRPr="009152A3" w:rsidRDefault="001A7735" w:rsidP="009152A3">
      <w:pPr>
        <w:pStyle w:val="1"/>
        <w:tabs>
          <w:tab w:val="left" w:pos="0"/>
          <w:tab w:val="left" w:pos="851"/>
        </w:tabs>
        <w:ind w:left="567"/>
        <w:jc w:val="center"/>
        <w:rPr>
          <w:b/>
        </w:rPr>
      </w:pPr>
      <w:r w:rsidRPr="009152A3">
        <w:rPr>
          <w:b/>
        </w:rPr>
        <w:t>Состав экспертной группы</w:t>
      </w:r>
    </w:p>
    <w:p w:rsidR="001A7735" w:rsidRPr="009152A3" w:rsidRDefault="00762B50" w:rsidP="009152A3">
      <w:pPr>
        <w:pStyle w:val="1"/>
        <w:tabs>
          <w:tab w:val="left" w:pos="0"/>
          <w:tab w:val="left" w:pos="851"/>
        </w:tabs>
        <w:ind w:left="567"/>
        <w:jc w:val="center"/>
        <w:rPr>
          <w:b/>
        </w:rPr>
      </w:pPr>
      <w:r w:rsidRPr="009152A3">
        <w:rPr>
          <w:b/>
        </w:rPr>
        <w:t>«Инновации в образовании -20</w:t>
      </w:r>
      <w:r w:rsidR="005262FD" w:rsidRPr="009152A3">
        <w:rPr>
          <w:b/>
        </w:rPr>
        <w:t>20</w:t>
      </w:r>
      <w:r w:rsidR="00DE6B1D" w:rsidRPr="009152A3">
        <w:rPr>
          <w:b/>
        </w:rPr>
        <w:t>»</w:t>
      </w:r>
    </w:p>
    <w:p w:rsidR="009152A3" w:rsidRDefault="009152A3" w:rsidP="009152A3">
      <w:pPr>
        <w:pStyle w:val="1"/>
        <w:tabs>
          <w:tab w:val="left" w:pos="0"/>
          <w:tab w:val="left" w:pos="851"/>
        </w:tabs>
        <w:ind w:left="567"/>
        <w:jc w:val="center"/>
      </w:pPr>
    </w:p>
    <w:p w:rsidR="001A7735" w:rsidRPr="009152A3" w:rsidRDefault="001A7735" w:rsidP="009152A3">
      <w:pPr>
        <w:pStyle w:val="1"/>
        <w:tabs>
          <w:tab w:val="left" w:pos="0"/>
          <w:tab w:val="left" w:pos="851"/>
        </w:tabs>
        <w:ind w:left="567"/>
        <w:jc w:val="center"/>
      </w:pPr>
      <w:r w:rsidRPr="009152A3">
        <w:t>Руководитель:</w:t>
      </w:r>
    </w:p>
    <w:p w:rsidR="009152A3" w:rsidRDefault="009152A3" w:rsidP="009152A3">
      <w:pPr>
        <w:pStyle w:val="1"/>
        <w:tabs>
          <w:tab w:val="left" w:pos="0"/>
          <w:tab w:val="left" w:pos="851"/>
        </w:tabs>
        <w:ind w:left="567"/>
        <w:jc w:val="center"/>
        <w:rPr>
          <w:b/>
        </w:rPr>
      </w:pPr>
    </w:p>
    <w:p w:rsidR="009152A3" w:rsidRDefault="009152A3" w:rsidP="009152A3">
      <w:pPr>
        <w:pStyle w:val="1"/>
        <w:tabs>
          <w:tab w:val="left" w:pos="0"/>
          <w:tab w:val="left" w:pos="851"/>
        </w:tabs>
        <w:ind w:left="567"/>
        <w:jc w:val="center"/>
        <w:rPr>
          <w:b/>
        </w:rPr>
      </w:pPr>
      <w:r>
        <w:rPr>
          <w:b/>
        </w:rPr>
        <w:t>Зонтикова Елена Дмитриевна</w:t>
      </w:r>
    </w:p>
    <w:p w:rsidR="001A7735" w:rsidRPr="009152A3" w:rsidRDefault="009152A3" w:rsidP="009152A3">
      <w:pPr>
        <w:pStyle w:val="1"/>
        <w:tabs>
          <w:tab w:val="left" w:pos="0"/>
          <w:tab w:val="left" w:pos="851"/>
        </w:tabs>
        <w:ind w:left="567"/>
        <w:jc w:val="center"/>
        <w:rPr>
          <w:lang w:eastAsia="en-US"/>
        </w:rPr>
      </w:pPr>
      <w:r>
        <w:t xml:space="preserve"> директор</w:t>
      </w:r>
      <w:r w:rsidR="001A7735" w:rsidRPr="009152A3">
        <w:rPr>
          <w:lang w:eastAsia="en-US"/>
        </w:rPr>
        <w:t>МБУ ДПО «ИМЦ г. Юрги»</w:t>
      </w:r>
    </w:p>
    <w:p w:rsidR="00637A3D" w:rsidRPr="009152A3" w:rsidRDefault="00637A3D" w:rsidP="009152A3">
      <w:pPr>
        <w:pStyle w:val="1"/>
        <w:tabs>
          <w:tab w:val="left" w:pos="0"/>
          <w:tab w:val="left" w:pos="851"/>
        </w:tabs>
        <w:ind w:left="567"/>
        <w:jc w:val="center"/>
        <w:rPr>
          <w:lang w:eastAsia="en-US"/>
        </w:rPr>
      </w:pPr>
    </w:p>
    <w:p w:rsidR="009152A3" w:rsidRDefault="009152A3" w:rsidP="009152A3">
      <w:pPr>
        <w:pStyle w:val="1"/>
        <w:tabs>
          <w:tab w:val="left" w:pos="0"/>
          <w:tab w:val="left" w:pos="851"/>
        </w:tabs>
        <w:ind w:left="0"/>
        <w:jc w:val="both"/>
        <w:rPr>
          <w:lang w:eastAsia="en-US"/>
        </w:rPr>
      </w:pPr>
    </w:p>
    <w:p w:rsidR="009152A3" w:rsidRPr="009152A3" w:rsidRDefault="009152A3" w:rsidP="007A54C3">
      <w:pPr>
        <w:pStyle w:val="1"/>
        <w:tabs>
          <w:tab w:val="left" w:pos="0"/>
          <w:tab w:val="left" w:pos="851"/>
        </w:tabs>
        <w:ind w:left="0"/>
        <w:rPr>
          <w:lang w:eastAsia="en-US"/>
        </w:rPr>
      </w:pPr>
      <w:r w:rsidRPr="009152A3">
        <w:rPr>
          <w:lang w:eastAsia="en-US"/>
        </w:rPr>
        <w:t>Шарапова</w:t>
      </w:r>
      <w:r>
        <w:rPr>
          <w:lang w:eastAsia="en-US"/>
        </w:rPr>
        <w:t xml:space="preserve">                        - заместитель </w:t>
      </w:r>
      <w:r>
        <w:t>директора</w:t>
      </w:r>
      <w:r w:rsidRPr="009152A3">
        <w:rPr>
          <w:lang w:eastAsia="en-US"/>
        </w:rPr>
        <w:t>МБУ ДПО «ИМЦ г. Юрги»</w:t>
      </w:r>
    </w:p>
    <w:p w:rsidR="009152A3" w:rsidRDefault="009152A3" w:rsidP="009152A3">
      <w:pPr>
        <w:pStyle w:val="1"/>
        <w:tabs>
          <w:tab w:val="left" w:pos="0"/>
          <w:tab w:val="left" w:pos="851"/>
        </w:tabs>
        <w:ind w:left="0"/>
        <w:jc w:val="both"/>
        <w:rPr>
          <w:lang w:eastAsia="en-US"/>
        </w:rPr>
      </w:pPr>
      <w:r w:rsidRPr="009152A3">
        <w:rPr>
          <w:lang w:eastAsia="en-US"/>
        </w:rPr>
        <w:t>Лариса Владимировна</w:t>
      </w:r>
    </w:p>
    <w:p w:rsidR="009152A3" w:rsidRDefault="009152A3" w:rsidP="009152A3">
      <w:pPr>
        <w:pStyle w:val="1"/>
        <w:tabs>
          <w:tab w:val="left" w:pos="0"/>
          <w:tab w:val="left" w:pos="851"/>
        </w:tabs>
        <w:ind w:left="0"/>
        <w:jc w:val="both"/>
        <w:rPr>
          <w:lang w:eastAsia="en-US"/>
        </w:rPr>
      </w:pPr>
    </w:p>
    <w:p w:rsidR="00637A3D" w:rsidRPr="009152A3" w:rsidRDefault="005262FD" w:rsidP="009152A3">
      <w:pPr>
        <w:pStyle w:val="1"/>
        <w:tabs>
          <w:tab w:val="left" w:pos="0"/>
          <w:tab w:val="left" w:pos="851"/>
        </w:tabs>
        <w:ind w:left="0"/>
        <w:jc w:val="both"/>
        <w:rPr>
          <w:lang w:eastAsia="en-US"/>
        </w:rPr>
      </w:pPr>
      <w:r w:rsidRPr="009152A3">
        <w:rPr>
          <w:lang w:eastAsia="en-US"/>
        </w:rPr>
        <w:t>Полицинский</w:t>
      </w:r>
      <w:r w:rsidRPr="009152A3">
        <w:rPr>
          <w:lang w:eastAsia="en-US"/>
        </w:rPr>
        <w:tab/>
      </w:r>
      <w:r w:rsidRPr="009152A3">
        <w:rPr>
          <w:lang w:eastAsia="en-US"/>
        </w:rPr>
        <w:tab/>
        <w:t xml:space="preserve">               -   </w:t>
      </w:r>
      <w:r w:rsidR="00637A3D" w:rsidRPr="009152A3">
        <w:rPr>
          <w:lang w:eastAsia="en-US"/>
        </w:rPr>
        <w:t xml:space="preserve">директор </w:t>
      </w:r>
      <w:r w:rsidR="00A00F9A" w:rsidRPr="009152A3">
        <w:t>МБОУ «ООШ №15 г.Юрги»</w:t>
      </w:r>
    </w:p>
    <w:p w:rsidR="00637A3D" w:rsidRPr="009152A3" w:rsidRDefault="00637A3D" w:rsidP="009152A3">
      <w:pPr>
        <w:pStyle w:val="1"/>
        <w:tabs>
          <w:tab w:val="left" w:pos="0"/>
          <w:tab w:val="left" w:pos="851"/>
        </w:tabs>
        <w:ind w:left="0"/>
        <w:jc w:val="both"/>
        <w:rPr>
          <w:lang w:eastAsia="en-US"/>
        </w:rPr>
      </w:pPr>
      <w:r w:rsidRPr="009152A3">
        <w:rPr>
          <w:lang w:eastAsia="en-US"/>
        </w:rPr>
        <w:t>Евгений Валериевич</w:t>
      </w:r>
    </w:p>
    <w:p w:rsidR="005262FD" w:rsidRPr="009152A3" w:rsidRDefault="005262FD" w:rsidP="009152A3">
      <w:pPr>
        <w:pStyle w:val="1"/>
        <w:tabs>
          <w:tab w:val="left" w:pos="0"/>
          <w:tab w:val="left" w:pos="851"/>
        </w:tabs>
        <w:ind w:left="0"/>
        <w:jc w:val="both"/>
        <w:rPr>
          <w:lang w:eastAsia="en-US"/>
        </w:rPr>
      </w:pPr>
    </w:p>
    <w:p w:rsidR="00637A3D" w:rsidRPr="009152A3" w:rsidRDefault="005262FD" w:rsidP="009152A3">
      <w:pPr>
        <w:pStyle w:val="1"/>
        <w:tabs>
          <w:tab w:val="left" w:pos="0"/>
          <w:tab w:val="left" w:pos="851"/>
        </w:tabs>
        <w:ind w:left="0"/>
        <w:jc w:val="both"/>
        <w:rPr>
          <w:lang w:eastAsia="en-US"/>
        </w:rPr>
      </w:pPr>
      <w:r w:rsidRPr="009152A3">
        <w:rPr>
          <w:lang w:eastAsia="en-US"/>
        </w:rPr>
        <w:t>Индучная</w:t>
      </w:r>
      <w:r w:rsidRPr="009152A3">
        <w:rPr>
          <w:lang w:eastAsia="en-US"/>
        </w:rPr>
        <w:tab/>
      </w:r>
      <w:r w:rsidRPr="009152A3">
        <w:rPr>
          <w:lang w:eastAsia="en-US"/>
        </w:rPr>
        <w:tab/>
      </w:r>
      <w:r w:rsidRPr="009152A3">
        <w:rPr>
          <w:lang w:eastAsia="en-US"/>
        </w:rPr>
        <w:tab/>
      </w:r>
      <w:r w:rsidR="00637A3D" w:rsidRPr="009152A3">
        <w:rPr>
          <w:lang w:eastAsia="en-US"/>
        </w:rPr>
        <w:t xml:space="preserve"> - заместитель директора по УВР МБОУ «СОШ №1»</w:t>
      </w:r>
    </w:p>
    <w:p w:rsidR="00637A3D" w:rsidRPr="009152A3" w:rsidRDefault="00637A3D" w:rsidP="009152A3">
      <w:pPr>
        <w:pStyle w:val="1"/>
        <w:tabs>
          <w:tab w:val="left" w:pos="0"/>
          <w:tab w:val="left" w:pos="851"/>
        </w:tabs>
        <w:ind w:left="0"/>
        <w:jc w:val="both"/>
        <w:rPr>
          <w:lang w:eastAsia="en-US"/>
        </w:rPr>
      </w:pPr>
      <w:r w:rsidRPr="009152A3">
        <w:rPr>
          <w:lang w:eastAsia="en-US"/>
        </w:rPr>
        <w:t>Галина Альбертовна</w:t>
      </w:r>
    </w:p>
    <w:p w:rsidR="005262FD" w:rsidRPr="009152A3" w:rsidRDefault="005262FD" w:rsidP="009152A3">
      <w:pPr>
        <w:pStyle w:val="1"/>
        <w:tabs>
          <w:tab w:val="left" w:pos="0"/>
          <w:tab w:val="left" w:pos="851"/>
        </w:tabs>
        <w:ind w:left="0"/>
        <w:jc w:val="both"/>
        <w:rPr>
          <w:lang w:eastAsia="en-US"/>
        </w:rPr>
      </w:pPr>
    </w:p>
    <w:p w:rsidR="0018537F" w:rsidRPr="009152A3" w:rsidRDefault="009E3859" w:rsidP="009152A3">
      <w:pPr>
        <w:pStyle w:val="1"/>
        <w:tabs>
          <w:tab w:val="left" w:pos="0"/>
          <w:tab w:val="left" w:pos="851"/>
        </w:tabs>
        <w:ind w:left="0"/>
        <w:jc w:val="both"/>
        <w:rPr>
          <w:b/>
          <w:lang w:eastAsia="en-US"/>
        </w:rPr>
      </w:pPr>
      <w:r w:rsidRPr="009152A3">
        <w:rPr>
          <w:lang w:eastAsia="en-US"/>
        </w:rPr>
        <w:t>Калиничева</w:t>
      </w:r>
      <w:r w:rsidR="005262FD" w:rsidRPr="009152A3">
        <w:rPr>
          <w:lang w:eastAsia="en-US"/>
        </w:rPr>
        <w:tab/>
      </w:r>
      <w:r w:rsidR="005262FD" w:rsidRPr="009152A3">
        <w:rPr>
          <w:lang w:eastAsia="en-US"/>
        </w:rPr>
        <w:tab/>
      </w:r>
      <w:r w:rsidR="005262FD" w:rsidRPr="009152A3">
        <w:rPr>
          <w:lang w:eastAsia="en-US"/>
        </w:rPr>
        <w:tab/>
        <w:t xml:space="preserve">    - </w:t>
      </w:r>
      <w:r w:rsidR="0018537F" w:rsidRPr="009152A3">
        <w:rPr>
          <w:lang w:eastAsia="en-US"/>
        </w:rPr>
        <w:t xml:space="preserve">заместитель директора по УВР </w:t>
      </w:r>
      <w:r w:rsidRPr="009152A3">
        <w:rPr>
          <w:lang w:eastAsia="en-US"/>
        </w:rPr>
        <w:t xml:space="preserve">  МБОУ </w:t>
      </w:r>
      <w:r w:rsidRPr="009152A3">
        <w:rPr>
          <w:rStyle w:val="FontStyle11"/>
          <w:rFonts w:eastAsia="Times New Roman"/>
          <w:b w:val="0"/>
          <w:sz w:val="24"/>
          <w:szCs w:val="24"/>
        </w:rPr>
        <w:t>«Лицей</w:t>
      </w:r>
    </w:p>
    <w:p w:rsidR="0018537F" w:rsidRPr="009152A3" w:rsidRDefault="009E3859" w:rsidP="009152A3">
      <w:pPr>
        <w:pStyle w:val="1"/>
        <w:tabs>
          <w:tab w:val="left" w:pos="0"/>
          <w:tab w:val="left" w:pos="851"/>
        </w:tabs>
        <w:ind w:left="0"/>
        <w:jc w:val="both"/>
        <w:rPr>
          <w:lang w:eastAsia="en-US"/>
        </w:rPr>
      </w:pPr>
      <w:r w:rsidRPr="009152A3">
        <w:rPr>
          <w:lang w:eastAsia="en-US"/>
        </w:rPr>
        <w:t xml:space="preserve">Алла Викторовна  </w:t>
      </w:r>
      <w:r w:rsidR="005262FD" w:rsidRPr="009152A3">
        <w:rPr>
          <w:lang w:eastAsia="en-US"/>
        </w:rPr>
        <w:t xml:space="preserve">                     города Юрги»</w:t>
      </w:r>
    </w:p>
    <w:p w:rsidR="005262FD" w:rsidRPr="009152A3" w:rsidRDefault="005262FD" w:rsidP="009152A3">
      <w:pPr>
        <w:pStyle w:val="1"/>
        <w:tabs>
          <w:tab w:val="left" w:pos="0"/>
          <w:tab w:val="left" w:pos="851"/>
        </w:tabs>
        <w:ind w:left="0"/>
        <w:jc w:val="both"/>
        <w:rPr>
          <w:lang w:eastAsia="en-US"/>
        </w:rPr>
      </w:pPr>
    </w:p>
    <w:p w:rsidR="009152A3" w:rsidRDefault="009152A3" w:rsidP="009152A3">
      <w:pPr>
        <w:pStyle w:val="1"/>
        <w:tabs>
          <w:tab w:val="left" w:pos="0"/>
          <w:tab w:val="left" w:pos="851"/>
        </w:tabs>
        <w:ind w:left="0"/>
        <w:jc w:val="both"/>
        <w:rPr>
          <w:lang w:eastAsia="en-US"/>
        </w:rPr>
      </w:pPr>
      <w:r w:rsidRPr="009152A3">
        <w:rPr>
          <w:lang w:eastAsia="en-US"/>
        </w:rPr>
        <w:t xml:space="preserve">Литвинова </w:t>
      </w:r>
      <w:r>
        <w:rPr>
          <w:lang w:eastAsia="en-US"/>
        </w:rPr>
        <w:t xml:space="preserve">                                - </w:t>
      </w:r>
      <w:r w:rsidRPr="009152A3">
        <w:rPr>
          <w:lang w:eastAsia="en-US"/>
        </w:rPr>
        <w:t>методист МБУ ДПО «ИМЦ г. Юрги»</w:t>
      </w:r>
    </w:p>
    <w:p w:rsidR="009152A3" w:rsidRDefault="009152A3" w:rsidP="009152A3">
      <w:pPr>
        <w:pStyle w:val="1"/>
        <w:tabs>
          <w:tab w:val="left" w:pos="0"/>
          <w:tab w:val="left" w:pos="851"/>
        </w:tabs>
        <w:ind w:left="0"/>
        <w:jc w:val="both"/>
        <w:rPr>
          <w:lang w:eastAsia="en-US"/>
        </w:rPr>
      </w:pPr>
      <w:r w:rsidRPr="009152A3">
        <w:rPr>
          <w:lang w:eastAsia="en-US"/>
        </w:rPr>
        <w:t>Татьяна Валерьевна</w:t>
      </w:r>
    </w:p>
    <w:p w:rsidR="009152A3" w:rsidRDefault="009152A3" w:rsidP="009152A3">
      <w:pPr>
        <w:pStyle w:val="1"/>
        <w:tabs>
          <w:tab w:val="left" w:pos="0"/>
          <w:tab w:val="left" w:pos="851"/>
        </w:tabs>
        <w:ind w:left="0"/>
        <w:jc w:val="both"/>
        <w:rPr>
          <w:lang w:eastAsia="en-US"/>
        </w:rPr>
      </w:pPr>
    </w:p>
    <w:p w:rsidR="00DE6B1D" w:rsidRPr="009152A3" w:rsidRDefault="00400D52" w:rsidP="009152A3">
      <w:pPr>
        <w:pStyle w:val="1"/>
        <w:tabs>
          <w:tab w:val="left" w:pos="0"/>
          <w:tab w:val="left" w:pos="851"/>
        </w:tabs>
        <w:ind w:left="0"/>
        <w:jc w:val="both"/>
        <w:rPr>
          <w:rFonts w:eastAsia="Times New Roman"/>
        </w:rPr>
      </w:pPr>
      <w:r w:rsidRPr="009152A3">
        <w:rPr>
          <w:lang w:eastAsia="en-US"/>
        </w:rPr>
        <w:t xml:space="preserve">Панченко </w:t>
      </w:r>
      <w:r w:rsidRPr="009152A3">
        <w:rPr>
          <w:lang w:eastAsia="en-US"/>
        </w:rPr>
        <w:tab/>
      </w:r>
      <w:r w:rsidRPr="009152A3">
        <w:rPr>
          <w:lang w:eastAsia="en-US"/>
        </w:rPr>
        <w:tab/>
      </w:r>
      <w:r w:rsidRPr="009152A3">
        <w:rPr>
          <w:lang w:eastAsia="en-US"/>
        </w:rPr>
        <w:tab/>
        <w:t xml:space="preserve">    - заместитель директора по УВР </w:t>
      </w:r>
      <w:r w:rsidRPr="009152A3">
        <w:rPr>
          <w:rStyle w:val="FontStyle11"/>
          <w:rFonts w:eastAsia="Times New Roman"/>
          <w:b w:val="0"/>
          <w:sz w:val="24"/>
          <w:szCs w:val="24"/>
        </w:rPr>
        <w:t>МБУДО</w:t>
      </w:r>
      <w:r w:rsidRPr="009152A3">
        <w:rPr>
          <w:rFonts w:eastAsia="Times New Roman"/>
        </w:rPr>
        <w:t>«ДЮЦ г. Юрги»</w:t>
      </w:r>
    </w:p>
    <w:p w:rsidR="00972EC3" w:rsidRPr="009152A3" w:rsidRDefault="00B02022" w:rsidP="009152A3">
      <w:pPr>
        <w:pStyle w:val="1"/>
        <w:tabs>
          <w:tab w:val="left" w:pos="0"/>
          <w:tab w:val="left" w:pos="851"/>
        </w:tabs>
        <w:ind w:left="0"/>
        <w:jc w:val="both"/>
        <w:rPr>
          <w:rFonts w:eastAsia="Times New Roman"/>
        </w:rPr>
      </w:pPr>
      <w:r w:rsidRPr="009152A3">
        <w:rPr>
          <w:lang w:eastAsia="en-US"/>
        </w:rPr>
        <w:t>Ирина Ильинична</w:t>
      </w:r>
      <w:r w:rsidRPr="009152A3">
        <w:rPr>
          <w:rFonts w:eastAsia="Times New Roman"/>
        </w:rPr>
        <w:tab/>
      </w:r>
      <w:r w:rsidRPr="009152A3">
        <w:rPr>
          <w:rFonts w:eastAsia="Times New Roman"/>
        </w:rPr>
        <w:tab/>
      </w:r>
      <w:r w:rsidRPr="009152A3">
        <w:rPr>
          <w:rFonts w:eastAsia="Times New Roman"/>
        </w:rPr>
        <w:tab/>
      </w:r>
    </w:p>
    <w:p w:rsidR="00B02022" w:rsidRPr="009152A3" w:rsidRDefault="00B02022" w:rsidP="009152A3">
      <w:pPr>
        <w:pStyle w:val="1"/>
        <w:tabs>
          <w:tab w:val="left" w:pos="0"/>
          <w:tab w:val="left" w:pos="851"/>
        </w:tabs>
        <w:ind w:left="0"/>
        <w:jc w:val="both"/>
        <w:rPr>
          <w:rFonts w:eastAsia="Times New Roman"/>
        </w:rPr>
      </w:pPr>
      <w:r w:rsidRPr="009152A3">
        <w:rPr>
          <w:rFonts w:eastAsia="Times New Roman"/>
        </w:rPr>
        <w:tab/>
      </w:r>
    </w:p>
    <w:tbl>
      <w:tblPr>
        <w:tblW w:w="0" w:type="auto"/>
        <w:tblLook w:val="04A0"/>
      </w:tblPr>
      <w:tblGrid>
        <w:gridCol w:w="3410"/>
        <w:gridCol w:w="5876"/>
      </w:tblGrid>
      <w:tr w:rsidR="001A7735" w:rsidRPr="009152A3" w:rsidTr="009B7F7A">
        <w:tc>
          <w:tcPr>
            <w:tcW w:w="3410" w:type="dxa"/>
          </w:tcPr>
          <w:p w:rsidR="007A54C3" w:rsidRDefault="007A54C3" w:rsidP="009152A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Сивина</w:t>
            </w:r>
          </w:p>
          <w:p w:rsidR="001A7735" w:rsidRPr="009152A3" w:rsidRDefault="007A54C3" w:rsidP="007A54C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Наталья Валентиновна</w:t>
            </w:r>
          </w:p>
        </w:tc>
        <w:tc>
          <w:tcPr>
            <w:tcW w:w="5876" w:type="dxa"/>
          </w:tcPr>
          <w:p w:rsidR="001A7735" w:rsidRDefault="005262FD" w:rsidP="007A54C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2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FA709B" w:rsidRPr="009152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старший </w:t>
            </w:r>
            <w:r w:rsidR="00B072FF" w:rsidRPr="009152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воспитатель МБДОУ </w:t>
            </w:r>
            <w:r w:rsidR="00FA709B" w:rsidRPr="009152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B072FF" w:rsidRPr="009152A3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r w:rsidR="007A54C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="00B072FF" w:rsidRPr="009152A3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A54C3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="00B072FF" w:rsidRPr="009152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A54C3">
              <w:rPr>
                <w:rFonts w:ascii="Times New Roman" w:hAnsi="Times New Roman" w:cs="Times New Roman"/>
                <w:sz w:val="24"/>
                <w:szCs w:val="24"/>
              </w:rPr>
              <w:t>Кристаллик</w:t>
            </w:r>
            <w:r w:rsidR="00B072FF" w:rsidRPr="009152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54C3" w:rsidRPr="009152A3" w:rsidRDefault="007A54C3" w:rsidP="007A54C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7735" w:rsidRPr="009152A3" w:rsidTr="009B7F7A">
        <w:tc>
          <w:tcPr>
            <w:tcW w:w="3410" w:type="dxa"/>
          </w:tcPr>
          <w:p w:rsidR="007A54C3" w:rsidRDefault="007A54C3" w:rsidP="009152A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Забродина </w:t>
            </w:r>
          </w:p>
          <w:p w:rsidR="005262FD" w:rsidRPr="009152A3" w:rsidRDefault="007A54C3" w:rsidP="009152A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Евгения Сергеевна</w:t>
            </w:r>
          </w:p>
          <w:p w:rsidR="007A54C3" w:rsidRDefault="007A54C3" w:rsidP="009152A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A7735" w:rsidRPr="009152A3" w:rsidRDefault="005262FD" w:rsidP="009152A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52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Коурдакова Татьяна Николаевна</w:t>
            </w:r>
          </w:p>
        </w:tc>
        <w:tc>
          <w:tcPr>
            <w:tcW w:w="5876" w:type="dxa"/>
          </w:tcPr>
          <w:p w:rsidR="005262FD" w:rsidRPr="009152A3" w:rsidRDefault="007A54C3" w:rsidP="009152A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</w:t>
            </w:r>
            <w:r w:rsidRPr="007A54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ДПО «ИМЦ г. Юрги»</w:t>
            </w:r>
          </w:p>
          <w:p w:rsidR="007A54C3" w:rsidRDefault="007A54C3" w:rsidP="009152A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A54C3" w:rsidRDefault="007A54C3" w:rsidP="009152A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A7735" w:rsidRPr="009152A3" w:rsidRDefault="001A7735" w:rsidP="009152A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52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ответственный секретарь, методист МБУ ДПО «ИМЦ г. Юрги»</w:t>
            </w:r>
          </w:p>
        </w:tc>
      </w:tr>
    </w:tbl>
    <w:p w:rsidR="001A7735" w:rsidRPr="009152A3" w:rsidRDefault="001A7735" w:rsidP="009152A3">
      <w:pPr>
        <w:pStyle w:val="1"/>
        <w:tabs>
          <w:tab w:val="left" w:pos="0"/>
          <w:tab w:val="left" w:pos="851"/>
        </w:tabs>
        <w:ind w:left="567"/>
        <w:jc w:val="center"/>
      </w:pPr>
    </w:p>
    <w:p w:rsidR="001A7735" w:rsidRPr="009152A3" w:rsidRDefault="001A7735" w:rsidP="009152A3">
      <w:pPr>
        <w:pStyle w:val="1"/>
        <w:tabs>
          <w:tab w:val="left" w:pos="0"/>
          <w:tab w:val="left" w:pos="851"/>
        </w:tabs>
        <w:ind w:left="567"/>
        <w:jc w:val="center"/>
      </w:pPr>
    </w:p>
    <w:p w:rsidR="001A7735" w:rsidRPr="009152A3" w:rsidRDefault="001A7735" w:rsidP="009152A3">
      <w:pPr>
        <w:pStyle w:val="1"/>
        <w:tabs>
          <w:tab w:val="left" w:pos="0"/>
          <w:tab w:val="left" w:pos="851"/>
        </w:tabs>
        <w:ind w:left="0"/>
      </w:pPr>
    </w:p>
    <w:p w:rsidR="001A7735" w:rsidRPr="009152A3" w:rsidRDefault="001A7735" w:rsidP="009152A3">
      <w:pPr>
        <w:pStyle w:val="1"/>
        <w:tabs>
          <w:tab w:val="left" w:pos="0"/>
          <w:tab w:val="left" w:pos="851"/>
        </w:tabs>
        <w:ind w:left="567"/>
        <w:jc w:val="right"/>
      </w:pPr>
    </w:p>
    <w:p w:rsidR="001A7735" w:rsidRPr="009152A3" w:rsidRDefault="001A7735" w:rsidP="009152A3">
      <w:pPr>
        <w:pStyle w:val="1"/>
        <w:tabs>
          <w:tab w:val="left" w:pos="0"/>
          <w:tab w:val="left" w:pos="851"/>
        </w:tabs>
        <w:ind w:left="567"/>
        <w:jc w:val="right"/>
      </w:pPr>
    </w:p>
    <w:p w:rsidR="001A7735" w:rsidRDefault="001A7735" w:rsidP="009152A3">
      <w:pPr>
        <w:pStyle w:val="1"/>
        <w:tabs>
          <w:tab w:val="left" w:pos="0"/>
          <w:tab w:val="left" w:pos="851"/>
        </w:tabs>
        <w:ind w:left="567"/>
        <w:jc w:val="right"/>
      </w:pPr>
    </w:p>
    <w:p w:rsidR="009B7F7A" w:rsidRDefault="009B7F7A" w:rsidP="009152A3">
      <w:pPr>
        <w:pStyle w:val="1"/>
        <w:tabs>
          <w:tab w:val="left" w:pos="0"/>
          <w:tab w:val="left" w:pos="851"/>
        </w:tabs>
        <w:ind w:left="567"/>
        <w:jc w:val="right"/>
      </w:pPr>
    </w:p>
    <w:p w:rsidR="009B7F7A" w:rsidRDefault="009B7F7A" w:rsidP="009152A3">
      <w:pPr>
        <w:pStyle w:val="1"/>
        <w:tabs>
          <w:tab w:val="left" w:pos="0"/>
          <w:tab w:val="left" w:pos="851"/>
        </w:tabs>
        <w:ind w:left="567"/>
        <w:jc w:val="right"/>
      </w:pPr>
    </w:p>
    <w:p w:rsidR="009B7F7A" w:rsidRDefault="009B7F7A" w:rsidP="009152A3">
      <w:pPr>
        <w:pStyle w:val="1"/>
        <w:tabs>
          <w:tab w:val="left" w:pos="0"/>
          <w:tab w:val="left" w:pos="851"/>
        </w:tabs>
        <w:ind w:left="567"/>
        <w:jc w:val="right"/>
      </w:pPr>
    </w:p>
    <w:p w:rsidR="009B7F7A" w:rsidRDefault="009B7F7A" w:rsidP="009152A3">
      <w:pPr>
        <w:pStyle w:val="1"/>
        <w:tabs>
          <w:tab w:val="left" w:pos="0"/>
          <w:tab w:val="left" w:pos="851"/>
        </w:tabs>
        <w:ind w:left="567"/>
        <w:jc w:val="right"/>
      </w:pPr>
    </w:p>
    <w:p w:rsidR="009B7F7A" w:rsidRDefault="009B7F7A" w:rsidP="009152A3">
      <w:pPr>
        <w:pStyle w:val="1"/>
        <w:tabs>
          <w:tab w:val="left" w:pos="0"/>
          <w:tab w:val="left" w:pos="851"/>
        </w:tabs>
        <w:ind w:left="567"/>
        <w:jc w:val="right"/>
      </w:pPr>
    </w:p>
    <w:p w:rsidR="001A7735" w:rsidRPr="009152A3" w:rsidRDefault="001A7735" w:rsidP="00B449AA">
      <w:pPr>
        <w:pStyle w:val="1"/>
        <w:tabs>
          <w:tab w:val="left" w:pos="0"/>
          <w:tab w:val="left" w:pos="851"/>
        </w:tabs>
        <w:ind w:left="0"/>
      </w:pPr>
    </w:p>
    <w:sectPr w:rsidR="001A7735" w:rsidRPr="009152A3" w:rsidSect="009B7F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2077"/>
    <w:multiLevelType w:val="multilevel"/>
    <w:tmpl w:val="5768A8D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">
    <w:nsid w:val="04C11923"/>
    <w:multiLevelType w:val="hybridMultilevel"/>
    <w:tmpl w:val="0F5CC370"/>
    <w:lvl w:ilvl="0" w:tplc="53A8A4FA">
      <w:numFmt w:val="bullet"/>
      <w:lvlText w:val="-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07E62"/>
    <w:multiLevelType w:val="multilevel"/>
    <w:tmpl w:val="A1D4B7E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066459F"/>
    <w:multiLevelType w:val="hybridMultilevel"/>
    <w:tmpl w:val="BB9492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7B3618"/>
    <w:multiLevelType w:val="multilevel"/>
    <w:tmpl w:val="E2A09FE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FD934AE"/>
    <w:multiLevelType w:val="multilevel"/>
    <w:tmpl w:val="5E7879E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6">
    <w:nsid w:val="41DE271E"/>
    <w:multiLevelType w:val="multilevel"/>
    <w:tmpl w:val="A2A644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42696B80"/>
    <w:multiLevelType w:val="multilevel"/>
    <w:tmpl w:val="D2047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>
    <w:nsid w:val="45604831"/>
    <w:multiLevelType w:val="multilevel"/>
    <w:tmpl w:val="91B698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9">
    <w:nsid w:val="457B468B"/>
    <w:multiLevelType w:val="hybridMultilevel"/>
    <w:tmpl w:val="E63E635E"/>
    <w:lvl w:ilvl="0" w:tplc="53A8A4F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F60FBE"/>
    <w:multiLevelType w:val="multilevel"/>
    <w:tmpl w:val="3594F74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54645480"/>
    <w:multiLevelType w:val="multilevel"/>
    <w:tmpl w:val="FA820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6CC6438A"/>
    <w:multiLevelType w:val="hybridMultilevel"/>
    <w:tmpl w:val="DD6E5BE4"/>
    <w:lvl w:ilvl="0" w:tplc="9544E0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DD1068"/>
    <w:multiLevelType w:val="multilevel"/>
    <w:tmpl w:val="3A4013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>
    <w:nsid w:val="71646814"/>
    <w:multiLevelType w:val="multilevel"/>
    <w:tmpl w:val="3790030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25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4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696" w:hanging="2160"/>
      </w:pPr>
      <w:rPr>
        <w:rFonts w:cs="Times New Roman" w:hint="default"/>
      </w:rPr>
    </w:lvl>
  </w:abstractNum>
  <w:abstractNum w:abstractNumId="15">
    <w:nsid w:val="7619011A"/>
    <w:multiLevelType w:val="hybridMultilevel"/>
    <w:tmpl w:val="C55C0676"/>
    <w:lvl w:ilvl="0" w:tplc="53A8A4FA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6642A82"/>
    <w:multiLevelType w:val="multilevel"/>
    <w:tmpl w:val="01B2681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1"/>
  </w:num>
  <w:num w:numId="5">
    <w:abstractNumId w:val="9"/>
  </w:num>
  <w:num w:numId="6">
    <w:abstractNumId w:val="0"/>
  </w:num>
  <w:num w:numId="7">
    <w:abstractNumId w:val="3"/>
  </w:num>
  <w:num w:numId="8">
    <w:abstractNumId w:val="13"/>
  </w:num>
  <w:num w:numId="9">
    <w:abstractNumId w:val="5"/>
  </w:num>
  <w:num w:numId="10">
    <w:abstractNumId w:val="4"/>
  </w:num>
  <w:num w:numId="11">
    <w:abstractNumId w:val="6"/>
  </w:num>
  <w:num w:numId="12">
    <w:abstractNumId w:val="16"/>
  </w:num>
  <w:num w:numId="13">
    <w:abstractNumId w:val="1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"/>
  </w:num>
  <w:num w:numId="17">
    <w:abstractNumId w:val="13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3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4"/>
    <w:lvlOverride w:ilvl="0">
      <w:startOverride w:val="3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"/>
  </w:num>
  <w:num w:numId="24">
    <w:abstractNumId w:val="8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1A7735"/>
    <w:rsid w:val="00026A76"/>
    <w:rsid w:val="000411E9"/>
    <w:rsid w:val="00077D5F"/>
    <w:rsid w:val="000D54AD"/>
    <w:rsid w:val="000E4017"/>
    <w:rsid w:val="00136B5D"/>
    <w:rsid w:val="001477DD"/>
    <w:rsid w:val="0017569B"/>
    <w:rsid w:val="0018529E"/>
    <w:rsid w:val="0018537F"/>
    <w:rsid w:val="001A7735"/>
    <w:rsid w:val="001E57D6"/>
    <w:rsid w:val="00205CC5"/>
    <w:rsid w:val="00275370"/>
    <w:rsid w:val="00280251"/>
    <w:rsid w:val="00336B73"/>
    <w:rsid w:val="003E4700"/>
    <w:rsid w:val="00400D52"/>
    <w:rsid w:val="004067EA"/>
    <w:rsid w:val="00447D60"/>
    <w:rsid w:val="00486525"/>
    <w:rsid w:val="00491508"/>
    <w:rsid w:val="005262FD"/>
    <w:rsid w:val="005F5986"/>
    <w:rsid w:val="00600FB7"/>
    <w:rsid w:val="00601F9A"/>
    <w:rsid w:val="00637A3D"/>
    <w:rsid w:val="0064558F"/>
    <w:rsid w:val="0064764F"/>
    <w:rsid w:val="006637C0"/>
    <w:rsid w:val="006679F1"/>
    <w:rsid w:val="0068243F"/>
    <w:rsid w:val="00762B50"/>
    <w:rsid w:val="007A29F0"/>
    <w:rsid w:val="007A54C3"/>
    <w:rsid w:val="007A73D0"/>
    <w:rsid w:val="007B1678"/>
    <w:rsid w:val="007D404F"/>
    <w:rsid w:val="008A65D7"/>
    <w:rsid w:val="009152A3"/>
    <w:rsid w:val="009662EB"/>
    <w:rsid w:val="00972EC3"/>
    <w:rsid w:val="009A4E99"/>
    <w:rsid w:val="009B7F7A"/>
    <w:rsid w:val="009E3859"/>
    <w:rsid w:val="00A00F9A"/>
    <w:rsid w:val="00A34E9D"/>
    <w:rsid w:val="00A36F7F"/>
    <w:rsid w:val="00A66358"/>
    <w:rsid w:val="00A85D43"/>
    <w:rsid w:val="00AA0D6E"/>
    <w:rsid w:val="00AA6E3C"/>
    <w:rsid w:val="00AB6C42"/>
    <w:rsid w:val="00AC21EA"/>
    <w:rsid w:val="00AD16F0"/>
    <w:rsid w:val="00AF4171"/>
    <w:rsid w:val="00AF4418"/>
    <w:rsid w:val="00B02022"/>
    <w:rsid w:val="00B072FF"/>
    <w:rsid w:val="00B208F9"/>
    <w:rsid w:val="00B41C38"/>
    <w:rsid w:val="00B449AA"/>
    <w:rsid w:val="00B75D23"/>
    <w:rsid w:val="00B9097D"/>
    <w:rsid w:val="00BB1FD0"/>
    <w:rsid w:val="00BB3BBC"/>
    <w:rsid w:val="00BE5CCE"/>
    <w:rsid w:val="00C765B6"/>
    <w:rsid w:val="00CC3458"/>
    <w:rsid w:val="00CC34F3"/>
    <w:rsid w:val="00D46F7E"/>
    <w:rsid w:val="00D473C2"/>
    <w:rsid w:val="00D869DC"/>
    <w:rsid w:val="00DA4137"/>
    <w:rsid w:val="00DA54AE"/>
    <w:rsid w:val="00DE6B1D"/>
    <w:rsid w:val="00E271BA"/>
    <w:rsid w:val="00E4538A"/>
    <w:rsid w:val="00E55157"/>
    <w:rsid w:val="00E55FE0"/>
    <w:rsid w:val="00F30AEA"/>
    <w:rsid w:val="00F567C8"/>
    <w:rsid w:val="00FA709B"/>
    <w:rsid w:val="00FC0BC5"/>
    <w:rsid w:val="00FD3DF4"/>
    <w:rsid w:val="00FE5B52"/>
    <w:rsid w:val="00FF4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7735"/>
    <w:pPr>
      <w:widowControl w:val="0"/>
      <w:autoSpaceDE w:val="0"/>
      <w:autoSpaceDN w:val="0"/>
      <w:adjustRightInd w:val="0"/>
      <w:spacing w:after="0" w:line="257" w:lineRule="atLeast"/>
      <w:ind w:firstLine="340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rsid w:val="001A7735"/>
    <w:rPr>
      <w:rFonts w:ascii="Times New Roman" w:eastAsia="Times New Roman" w:hAnsi="Times New Roman" w:cs="Times New Roman"/>
    </w:rPr>
  </w:style>
  <w:style w:type="paragraph" w:styleId="a5">
    <w:name w:val="Body Text Indent"/>
    <w:basedOn w:val="a"/>
    <w:link w:val="a6"/>
    <w:rsid w:val="001A77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1A773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1A773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1A773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1A7735"/>
    <w:rPr>
      <w:color w:val="0000FF"/>
      <w:u w:val="single"/>
    </w:rPr>
  </w:style>
  <w:style w:type="character" w:customStyle="1" w:styleId="FontStyle11">
    <w:name w:val="Font Style11"/>
    <w:rsid w:val="00400D52"/>
    <w:rPr>
      <w:rFonts w:ascii="Times New Roman" w:hAnsi="Times New Roman" w:cs="Times New Roman" w:hint="default"/>
      <w:b/>
      <w:bCs/>
      <w:sz w:val="26"/>
      <w:szCs w:val="26"/>
    </w:rPr>
  </w:style>
  <w:style w:type="table" w:styleId="a9">
    <w:name w:val="Table Grid"/>
    <w:basedOn w:val="a1"/>
    <w:uiPriority w:val="59"/>
    <w:rsid w:val="006679F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uiPriority w:val="10"/>
    <w:qFormat/>
    <w:rsid w:val="00600FB7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600FB7"/>
    <w:rPr>
      <w:rFonts w:ascii="Arial" w:eastAsia="Times New Roman" w:hAnsi="Arial" w:cs="Times New Roman"/>
      <w:b/>
      <w:bCs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600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00FB7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CC34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7735"/>
    <w:pPr>
      <w:widowControl w:val="0"/>
      <w:autoSpaceDE w:val="0"/>
      <w:autoSpaceDN w:val="0"/>
      <w:adjustRightInd w:val="0"/>
      <w:spacing w:after="0" w:line="257" w:lineRule="atLeast"/>
      <w:ind w:firstLine="340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rsid w:val="001A7735"/>
    <w:rPr>
      <w:rFonts w:ascii="Times New Roman" w:eastAsia="Times New Roman" w:hAnsi="Times New Roman" w:cs="Times New Roman"/>
    </w:rPr>
  </w:style>
  <w:style w:type="paragraph" w:styleId="a5">
    <w:name w:val="Body Text Indent"/>
    <w:basedOn w:val="a"/>
    <w:link w:val="a6"/>
    <w:rsid w:val="001A77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1A773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1A773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1A773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1A7735"/>
    <w:rPr>
      <w:color w:val="0000FF"/>
      <w:u w:val="single"/>
    </w:rPr>
  </w:style>
  <w:style w:type="character" w:customStyle="1" w:styleId="FontStyle11">
    <w:name w:val="Font Style11"/>
    <w:rsid w:val="00400D52"/>
    <w:rPr>
      <w:rFonts w:ascii="Times New Roman" w:hAnsi="Times New Roman" w:cs="Times New Roman" w:hint="default"/>
      <w:b/>
      <w:bCs/>
      <w:sz w:val="26"/>
      <w:szCs w:val="26"/>
    </w:rPr>
  </w:style>
  <w:style w:type="table" w:styleId="a9">
    <w:name w:val="Table Grid"/>
    <w:basedOn w:val="a1"/>
    <w:uiPriority w:val="59"/>
    <w:rsid w:val="006679F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uiPriority w:val="10"/>
    <w:qFormat/>
    <w:rsid w:val="00600FB7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600FB7"/>
    <w:rPr>
      <w:rFonts w:ascii="Arial" w:eastAsia="Times New Roman" w:hAnsi="Arial" w:cs="Times New Roman"/>
      <w:b/>
      <w:bCs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600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00F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pk.kuz-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E4BC9-9000-4601-8482-886E2294B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1918</Words>
  <Characters>10934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</cp:revision>
  <cp:lastPrinted>2020-10-27T07:28:00Z</cp:lastPrinted>
  <dcterms:created xsi:type="dcterms:W3CDTF">2020-10-26T05:10:00Z</dcterms:created>
  <dcterms:modified xsi:type="dcterms:W3CDTF">2020-10-30T03:36:00Z</dcterms:modified>
</cp:coreProperties>
</file>